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30"/>
          <w:szCs w:val="30"/>
          <w:rtl w:val="0"/>
        </w:rPr>
        <w:t xml:space="preserve">Kainan University Resource Center Services Implementation Guidelines</w:t>
      </w:r>
      <w:r w:rsidDel="00000000" w:rsidR="00000000" w:rsidRPr="00000000">
        <w:rPr>
          <w:rtl w:val="0"/>
        </w:rPr>
      </w:r>
    </w:p>
    <w:tbl>
      <w:tblPr>
        <w:tblStyle w:val="Table1"/>
        <w:tblW w:w="9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4230"/>
        <w:tblGridChange w:id="0">
          <w:tblGrid>
            <w:gridCol w:w="5580"/>
            <w:gridCol w:w="4230"/>
          </w:tblGrid>
        </w:tblGridChange>
      </w:tblGrid>
      <w:tr>
        <w:trPr>
          <w:cantSplit w:val="0"/>
          <w:trHeight w:val="1238.9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Approved in the 112th Administrative Meeting on January 15, </w:t>
            </w:r>
          </w:p>
          <w:p w:rsidR="00000000" w:rsidDel="00000000" w:rsidP="00000000" w:rsidRDefault="00000000" w:rsidRPr="00000000" w14:paraId="00000004">
            <w:pPr>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2008.</w:t>
            </w:r>
          </w:p>
          <w:p w:rsidR="00000000" w:rsidDel="00000000" w:rsidP="00000000" w:rsidRDefault="00000000" w:rsidRPr="00000000" w14:paraId="00000005">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Amended and approved in the 145th Administrative Meeting </w:t>
            </w:r>
          </w:p>
          <w:p w:rsidR="00000000" w:rsidDel="00000000" w:rsidP="00000000" w:rsidRDefault="00000000" w:rsidRPr="00000000" w14:paraId="00000006">
            <w:pPr>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on July 24, 2012, amending Articles 4 and 6.</w:t>
            </w:r>
          </w:p>
          <w:p w:rsidR="00000000" w:rsidDel="00000000" w:rsidP="00000000" w:rsidRDefault="00000000" w:rsidRPr="00000000" w14:paraId="00000007">
            <w:pP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Amended and approved in the 184th Administrative Meeting </w:t>
            </w:r>
          </w:p>
          <w:p w:rsidR="00000000" w:rsidDel="00000000" w:rsidP="00000000" w:rsidRDefault="00000000" w:rsidRPr="00000000" w14:paraId="00000008">
            <w:pPr>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on January 9, 2018, amending Articles 3-7.</w:t>
            </w:r>
          </w:p>
        </w:tc>
      </w:tr>
    </w:tbl>
    <w:p w:rsidR="00000000" w:rsidDel="00000000" w:rsidP="00000000" w:rsidRDefault="00000000" w:rsidRPr="00000000" w14:paraId="00000009">
      <w:pPr>
        <w:numPr>
          <w:ilvl w:val="0"/>
          <w:numId w:val="4"/>
        </w:numPr>
        <w:spacing w:line="276" w:lineRule="auto"/>
        <w:ind w:left="720" w:hanging="360"/>
        <w:rPr>
          <w:rFonts w:ascii="Times New Roman" w:cs="Times New Roman" w:eastAsia="Times New Roman" w:hAnsi="Times New Roman"/>
        </w:rPr>
      </w:pPr>
      <w:bookmarkStart w:colFirst="0" w:colLast="0" w:name="_54gxof7g1ol7" w:id="0"/>
      <w:bookmarkEnd w:id="0"/>
      <w:r w:rsidDel="00000000" w:rsidR="00000000" w:rsidRPr="00000000">
        <w:rPr>
          <w:rFonts w:ascii="Times New Roman" w:cs="Times New Roman" w:eastAsia="Times New Roman" w:hAnsi="Times New Roman"/>
          <w:b w:val="1"/>
          <w:sz w:val="24"/>
          <w:szCs w:val="24"/>
          <w:rtl w:val="0"/>
        </w:rPr>
        <w:t xml:space="preserve">Basis: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76" w:lineRule="auto"/>
        <w:ind w:left="720" w:firstLine="0"/>
        <w:rPr>
          <w:rFonts w:ascii="Times New Roman" w:cs="Times New Roman" w:eastAsia="Times New Roman" w:hAnsi="Times New Roman"/>
          <w:sz w:val="24"/>
          <w:szCs w:val="24"/>
        </w:rPr>
      </w:pPr>
      <w:bookmarkStart w:colFirst="0" w:colLast="0" w:name="_2rorb08z7ssn" w:id="1"/>
      <w:bookmarkEnd w:id="1"/>
      <w:r w:rsidDel="00000000" w:rsidR="00000000" w:rsidRPr="00000000">
        <w:rPr>
          <w:rFonts w:ascii="Times New Roman" w:cs="Times New Roman" w:eastAsia="Times New Roman" w:hAnsi="Times New Roman"/>
          <w:sz w:val="24"/>
          <w:szCs w:val="24"/>
          <w:rtl w:val="0"/>
        </w:rPr>
        <w:t xml:space="preserve">These guidelines are established in accordance with the Special Education Act, Regulations for the Implementation of the Special Education Act, and Implementation Guidelines for Supporting Higher Education for Students with Disabilities.</w:t>
      </w:r>
    </w:p>
    <w:p w:rsidR="00000000" w:rsidDel="00000000" w:rsidP="00000000" w:rsidRDefault="00000000" w:rsidRPr="00000000" w14:paraId="0000000B">
      <w:pPr>
        <w:numPr>
          <w:ilvl w:val="0"/>
          <w:numId w:val="4"/>
        </w:numPr>
        <w:spacing w:line="276" w:lineRule="auto"/>
        <w:ind w:left="720" w:hanging="360"/>
        <w:rPr>
          <w:rFonts w:ascii="Times New Roman" w:cs="Times New Roman" w:eastAsia="Times New Roman" w:hAnsi="Times New Roman"/>
        </w:rPr>
      </w:pPr>
      <w:bookmarkStart w:colFirst="0" w:colLast="0" w:name="_gjdgxs" w:id="2"/>
      <w:bookmarkEnd w:id="2"/>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C">
      <w:pPr>
        <w:spacing w:line="276" w:lineRule="auto"/>
        <w:ind w:left="720" w:firstLine="0"/>
        <w:rPr>
          <w:rFonts w:ascii="Times New Roman" w:cs="Times New Roman" w:eastAsia="Times New Roman" w:hAnsi="Times New Roman"/>
          <w:sz w:val="24"/>
          <w:szCs w:val="24"/>
        </w:rPr>
      </w:pPr>
      <w:bookmarkStart w:colFirst="0" w:colLast="0" w:name="_mn6vts5tilya" w:id="3"/>
      <w:bookmarkEnd w:id="3"/>
      <w:r w:rsidDel="00000000" w:rsidR="00000000" w:rsidRPr="00000000">
        <w:rPr>
          <w:rFonts w:ascii="Times New Roman" w:cs="Times New Roman" w:eastAsia="Times New Roman" w:hAnsi="Times New Roman"/>
          <w:sz w:val="24"/>
          <w:szCs w:val="24"/>
          <w:rtl w:val="0"/>
        </w:rPr>
        <w:t xml:space="preserve">The purpose of these guidelines is to provide </w:t>
      </w:r>
      <w:r w:rsidDel="00000000" w:rsidR="00000000" w:rsidRPr="00000000">
        <w:rPr>
          <w:rFonts w:ascii="Times New Roman" w:cs="Times New Roman" w:eastAsia="Times New Roman" w:hAnsi="Times New Roman"/>
          <w:b w:val="1"/>
          <w:sz w:val="24"/>
          <w:szCs w:val="24"/>
          <w:rtl w:val="0"/>
        </w:rPr>
        <w:t xml:space="preserve">tailored </w:t>
      </w:r>
      <w:r w:rsidDel="00000000" w:rsidR="00000000" w:rsidRPr="00000000">
        <w:rPr>
          <w:rFonts w:ascii="Times New Roman" w:cs="Times New Roman" w:eastAsia="Times New Roman" w:hAnsi="Times New Roman"/>
          <w:sz w:val="24"/>
          <w:szCs w:val="24"/>
          <w:rtl w:val="0"/>
        </w:rPr>
        <w:t xml:space="preserve">learning support and create an accessible living environment for students with disabilities at Kainan University.</w:t>
      </w:r>
      <w:r w:rsidDel="00000000" w:rsidR="00000000" w:rsidRPr="00000000">
        <w:rPr>
          <w:rtl w:val="0"/>
        </w:rPr>
      </w:r>
    </w:p>
    <w:p w:rsidR="00000000" w:rsidDel="00000000" w:rsidP="00000000" w:rsidRDefault="00000000" w:rsidRPr="00000000" w14:paraId="0000000D">
      <w:pPr>
        <w:numPr>
          <w:ilvl w:val="0"/>
          <w:numId w:val="4"/>
        </w:numPr>
        <w:spacing w:line="276" w:lineRule="auto"/>
        <w:ind w:left="720" w:hanging="360"/>
        <w:rPr>
          <w:rFonts w:ascii="Times New Roman" w:cs="Times New Roman" w:eastAsia="Times New Roman" w:hAnsi="Times New Roman"/>
        </w:rPr>
      </w:pPr>
      <w:bookmarkStart w:colFirst="0" w:colLast="0" w:name="_32wa4cn4ow34" w:id="4"/>
      <w:bookmarkEnd w:id="4"/>
      <w:r w:rsidDel="00000000" w:rsidR="00000000" w:rsidRPr="00000000">
        <w:rPr>
          <w:rFonts w:ascii="Times New Roman" w:cs="Times New Roman" w:eastAsia="Times New Roman" w:hAnsi="Times New Roman"/>
          <w:b w:val="1"/>
          <w:sz w:val="24"/>
          <w:szCs w:val="24"/>
          <w:rtl w:val="0"/>
        </w:rPr>
        <w:t xml:space="preserve">Organization: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76" w:lineRule="auto"/>
        <w:ind w:left="720" w:firstLine="0"/>
        <w:rPr>
          <w:rFonts w:ascii="Times New Roman" w:cs="Times New Roman" w:eastAsia="Times New Roman" w:hAnsi="Times New Roman"/>
          <w:sz w:val="24"/>
          <w:szCs w:val="24"/>
        </w:rPr>
      </w:pPr>
      <w:bookmarkStart w:colFirst="0" w:colLast="0" w:name="_t2sap33hz0xv" w:id="5"/>
      <w:bookmarkEnd w:id="5"/>
      <w:r w:rsidDel="00000000" w:rsidR="00000000" w:rsidRPr="00000000">
        <w:rPr>
          <w:rFonts w:ascii="Times New Roman" w:cs="Times New Roman" w:eastAsia="Times New Roman" w:hAnsi="Times New Roman"/>
          <w:sz w:val="24"/>
          <w:szCs w:val="24"/>
          <w:rtl w:val="0"/>
        </w:rPr>
        <w:t xml:space="preserve">The Resource Center operates under the jurisdiction of the Office of Student Affairs and is responsible for coordinating various services.</w:t>
      </w:r>
    </w:p>
    <w:p w:rsidR="00000000" w:rsidDel="00000000" w:rsidP="00000000" w:rsidRDefault="00000000" w:rsidRPr="00000000" w14:paraId="0000000F">
      <w:pPr>
        <w:numPr>
          <w:ilvl w:val="0"/>
          <w:numId w:val="4"/>
        </w:numPr>
        <w:spacing w:line="276" w:lineRule="auto"/>
        <w:ind w:left="720" w:hanging="360"/>
        <w:rPr>
          <w:rFonts w:ascii="Times New Roman" w:cs="Times New Roman" w:eastAsia="Times New Roman" w:hAnsi="Times New Roman"/>
        </w:rPr>
      </w:pPr>
      <w:bookmarkStart w:colFirst="0" w:colLast="0" w:name="_rm8337yyf26o" w:id="6"/>
      <w:bookmarkEnd w:id="6"/>
      <w:r w:rsidDel="00000000" w:rsidR="00000000" w:rsidRPr="00000000">
        <w:rPr>
          <w:rFonts w:ascii="Times New Roman" w:cs="Times New Roman" w:eastAsia="Times New Roman" w:hAnsi="Times New Roman"/>
          <w:b w:val="1"/>
          <w:sz w:val="24"/>
          <w:szCs w:val="24"/>
          <w:rtl w:val="0"/>
        </w:rPr>
        <w:t xml:space="preserve">Service Recipients: </w:t>
      </w:r>
    </w:p>
    <w:p w:rsidR="00000000" w:rsidDel="00000000" w:rsidP="00000000" w:rsidRDefault="00000000" w:rsidRPr="00000000" w14:paraId="00000010">
      <w:pPr>
        <w:spacing w:line="276" w:lineRule="auto"/>
        <w:ind w:firstLine="720"/>
        <w:rPr>
          <w:rFonts w:ascii="Times New Roman" w:cs="Times New Roman" w:eastAsia="Times New Roman" w:hAnsi="Times New Roman"/>
          <w:sz w:val="24"/>
          <w:szCs w:val="24"/>
        </w:rPr>
      </w:pPr>
      <w:bookmarkStart w:colFirst="0" w:colLast="0" w:name="_9uwqkqah7789" w:id="7"/>
      <w:bookmarkEnd w:id="7"/>
      <w:r w:rsidDel="00000000" w:rsidR="00000000" w:rsidRPr="00000000">
        <w:rPr>
          <w:rFonts w:ascii="Times New Roman" w:cs="Times New Roman" w:eastAsia="Times New Roman" w:hAnsi="Times New Roman"/>
          <w:sz w:val="24"/>
          <w:szCs w:val="24"/>
          <w:rtl w:val="0"/>
        </w:rPr>
        <w:t xml:space="preserve">These services are available to:</w:t>
      </w:r>
    </w:p>
    <w:p w:rsidR="00000000" w:rsidDel="00000000" w:rsidP="00000000" w:rsidRDefault="00000000" w:rsidRPr="00000000" w14:paraId="00000011">
      <w:pPr>
        <w:numPr>
          <w:ilvl w:val="0"/>
          <w:numId w:val="1"/>
        </w:numPr>
        <w:spacing w:line="276" w:lineRule="auto"/>
        <w:ind w:left="1440" w:hanging="360"/>
        <w:rPr>
          <w:rFonts w:ascii="Times New Roman" w:cs="Times New Roman" w:eastAsia="Times New Roman" w:hAnsi="Times New Roman"/>
          <w:sz w:val="24"/>
          <w:szCs w:val="24"/>
        </w:rPr>
      </w:pPr>
      <w:bookmarkStart w:colFirst="0" w:colLast="0" w:name="_9yiyi79soo7y" w:id="8"/>
      <w:bookmarkEnd w:id="8"/>
      <w:r w:rsidDel="00000000" w:rsidR="00000000" w:rsidRPr="00000000">
        <w:rPr>
          <w:rFonts w:ascii="Times New Roman" w:cs="Times New Roman" w:eastAsia="Times New Roman" w:hAnsi="Times New Roman"/>
          <w:sz w:val="24"/>
          <w:szCs w:val="24"/>
          <w:rtl w:val="0"/>
        </w:rPr>
        <w:t xml:space="preserve">Students holding a disability certificate and/or ID card or those identified as having a disability by municipal or county (city) governments, as well as those recognized by the Special Education Student Assessment and Educational Guidance Committee, who require educational placement.</w:t>
      </w:r>
    </w:p>
    <w:p w:rsidR="00000000" w:rsidDel="00000000" w:rsidP="00000000" w:rsidRDefault="00000000" w:rsidRPr="00000000" w14:paraId="00000012">
      <w:pPr>
        <w:numPr>
          <w:ilvl w:val="0"/>
          <w:numId w:val="1"/>
        </w:numPr>
        <w:spacing w:line="276" w:lineRule="auto"/>
        <w:ind w:left="1440" w:hanging="360"/>
        <w:rPr>
          <w:rFonts w:ascii="Times New Roman" w:cs="Times New Roman" w:eastAsia="Times New Roman" w:hAnsi="Times New Roman"/>
          <w:sz w:val="24"/>
          <w:szCs w:val="24"/>
        </w:rPr>
      </w:pPr>
      <w:bookmarkStart w:colFirst="0" w:colLast="0" w:name="_bqow58lp8hx1" w:id="9"/>
      <w:bookmarkEnd w:id="9"/>
      <w:r w:rsidDel="00000000" w:rsidR="00000000" w:rsidRPr="00000000">
        <w:rPr>
          <w:rFonts w:ascii="Times New Roman" w:cs="Times New Roman" w:eastAsia="Times New Roman" w:hAnsi="Times New Roman"/>
          <w:sz w:val="24"/>
          <w:szCs w:val="24"/>
          <w:rtl w:val="0"/>
        </w:rPr>
        <w:t xml:space="preserve">Students holding student IDs issued by Kainan University.</w:t>
      </w:r>
    </w:p>
    <w:p w:rsidR="00000000" w:rsidDel="00000000" w:rsidP="00000000" w:rsidRDefault="00000000" w:rsidRPr="00000000" w14:paraId="00000013">
      <w:pPr>
        <w:numPr>
          <w:ilvl w:val="0"/>
          <w:numId w:val="4"/>
        </w:numPr>
        <w:spacing w:line="276" w:lineRule="auto"/>
        <w:ind w:left="720" w:hanging="360"/>
        <w:rPr>
          <w:rFonts w:ascii="Times New Roman" w:cs="Times New Roman" w:eastAsia="Times New Roman" w:hAnsi="Times New Roman"/>
        </w:rPr>
      </w:pPr>
      <w:bookmarkStart w:colFirst="0" w:colLast="0" w:name="_hjupai86wrbd" w:id="10"/>
      <w:bookmarkEnd w:id="10"/>
      <w:r w:rsidDel="00000000" w:rsidR="00000000" w:rsidRPr="00000000">
        <w:rPr>
          <w:rFonts w:ascii="Times New Roman" w:cs="Times New Roman" w:eastAsia="Times New Roman" w:hAnsi="Times New Roman"/>
          <w:b w:val="1"/>
          <w:sz w:val="24"/>
          <w:szCs w:val="24"/>
          <w:rtl w:val="0"/>
        </w:rPr>
        <w:t xml:space="preserve">Services: </w:t>
      </w:r>
    </w:p>
    <w:p w:rsidR="00000000" w:rsidDel="00000000" w:rsidP="00000000" w:rsidRDefault="00000000" w:rsidRPr="00000000" w14:paraId="00000014">
      <w:pPr>
        <w:numPr>
          <w:ilvl w:val="0"/>
          <w:numId w:val="7"/>
        </w:numPr>
        <w:spacing w:line="276" w:lineRule="auto"/>
        <w:ind w:left="1440" w:hanging="360"/>
        <w:rPr>
          <w:rFonts w:ascii="Times New Roman" w:cs="Times New Roman" w:eastAsia="Times New Roman" w:hAnsi="Times New Roman"/>
          <w:sz w:val="24"/>
          <w:szCs w:val="24"/>
        </w:rPr>
      </w:pPr>
      <w:bookmarkStart w:colFirst="0" w:colLast="0" w:name="_gpcdkcutptwn" w:id="11"/>
      <w:bookmarkEnd w:id="11"/>
      <w:r w:rsidDel="00000000" w:rsidR="00000000" w:rsidRPr="00000000">
        <w:rPr>
          <w:rFonts w:ascii="Times New Roman" w:cs="Times New Roman" w:eastAsia="Times New Roman" w:hAnsi="Times New Roman"/>
          <w:b w:val="1"/>
          <w:sz w:val="24"/>
          <w:szCs w:val="24"/>
          <w:rtl w:val="0"/>
        </w:rPr>
        <w:t xml:space="preserve">Development of Individualized Support Service Plans: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76" w:lineRule="auto"/>
        <w:ind w:left="1440" w:firstLine="0"/>
        <w:rPr>
          <w:rFonts w:ascii="Times New Roman" w:cs="Times New Roman" w:eastAsia="Times New Roman" w:hAnsi="Times New Roman"/>
          <w:sz w:val="24"/>
          <w:szCs w:val="24"/>
        </w:rPr>
      </w:pPr>
      <w:bookmarkStart w:colFirst="0" w:colLast="0" w:name="_mb3vg9r5ilma" w:id="12"/>
      <w:bookmarkEnd w:id="12"/>
      <w:r w:rsidDel="00000000" w:rsidR="00000000" w:rsidRPr="00000000">
        <w:rPr>
          <w:rFonts w:ascii="Times New Roman" w:cs="Times New Roman" w:eastAsia="Times New Roman" w:hAnsi="Times New Roman"/>
          <w:sz w:val="24"/>
          <w:szCs w:val="24"/>
          <w:rtl w:val="0"/>
        </w:rPr>
        <w:t xml:space="preserve">Using a collaborative approach with a professional team, specialized education, and related service plans are developed based on the individual characteristics of students with disabilities. Those involved in creating individualized support service plans include representatives from our university's Disability Support Committee, teachers, parents, relevant professionals, and students may also be invited to participate. The individualized support service plan includes:</w:t>
      </w:r>
    </w:p>
    <w:p w:rsidR="00000000" w:rsidDel="00000000" w:rsidP="00000000" w:rsidRDefault="00000000" w:rsidRPr="00000000" w14:paraId="00000016">
      <w:pPr>
        <w:numPr>
          <w:ilvl w:val="0"/>
          <w:numId w:val="2"/>
        </w:numPr>
        <w:spacing w:line="276" w:lineRule="auto"/>
        <w:ind w:left="2160" w:hanging="360"/>
        <w:rPr>
          <w:rFonts w:ascii="Times New Roman" w:cs="Times New Roman" w:eastAsia="Times New Roman" w:hAnsi="Times New Roman"/>
          <w:sz w:val="24"/>
          <w:szCs w:val="24"/>
        </w:rPr>
      </w:pPr>
      <w:bookmarkStart w:colFirst="0" w:colLast="0" w:name="_vad5yohygx62" w:id="13"/>
      <w:bookmarkEnd w:id="13"/>
      <w:r w:rsidDel="00000000" w:rsidR="00000000" w:rsidRPr="00000000">
        <w:rPr>
          <w:rFonts w:ascii="Times New Roman" w:cs="Times New Roman" w:eastAsia="Times New Roman" w:hAnsi="Times New Roman"/>
          <w:sz w:val="24"/>
          <w:szCs w:val="24"/>
          <w:rtl w:val="0"/>
        </w:rPr>
        <w:t xml:space="preserve">Assessment of the student's cognitive abilities, communication skills, mobility, emotions, interpersonal relationships, sensory functions, health status, daily living skills, and family functioning.</w:t>
      </w:r>
    </w:p>
    <w:p w:rsidR="00000000" w:rsidDel="00000000" w:rsidP="00000000" w:rsidRDefault="00000000" w:rsidRPr="00000000" w14:paraId="00000017">
      <w:pPr>
        <w:numPr>
          <w:ilvl w:val="0"/>
          <w:numId w:val="2"/>
        </w:numPr>
        <w:spacing w:line="276" w:lineRule="auto"/>
        <w:ind w:left="2160" w:hanging="360"/>
        <w:rPr>
          <w:rFonts w:ascii="Times New Roman" w:cs="Times New Roman" w:eastAsia="Times New Roman" w:hAnsi="Times New Roman"/>
          <w:sz w:val="24"/>
          <w:szCs w:val="24"/>
        </w:rPr>
      </w:pPr>
      <w:bookmarkStart w:colFirst="0" w:colLast="0" w:name="_idxxub503j04" w:id="14"/>
      <w:bookmarkEnd w:id="14"/>
      <w:r w:rsidDel="00000000" w:rsidR="00000000" w:rsidRPr="00000000">
        <w:rPr>
          <w:rFonts w:ascii="Times New Roman" w:cs="Times New Roman" w:eastAsia="Times New Roman" w:hAnsi="Times New Roman"/>
          <w:b w:val="1"/>
          <w:sz w:val="24"/>
          <w:szCs w:val="24"/>
          <w:rtl w:val="0"/>
        </w:rPr>
        <w:t xml:space="preserve">Tailored </w:t>
      </w:r>
      <w:r w:rsidDel="00000000" w:rsidR="00000000" w:rsidRPr="00000000">
        <w:rPr>
          <w:rFonts w:ascii="Times New Roman" w:cs="Times New Roman" w:eastAsia="Times New Roman" w:hAnsi="Times New Roman"/>
          <w:sz w:val="24"/>
          <w:szCs w:val="24"/>
          <w:rtl w:val="0"/>
        </w:rPr>
        <w:t xml:space="preserve">assessment methods to the student's individual course requirements.</w:t>
      </w:r>
    </w:p>
    <w:p w:rsidR="00000000" w:rsidDel="00000000" w:rsidP="00000000" w:rsidRDefault="00000000" w:rsidRPr="00000000" w14:paraId="00000018">
      <w:pPr>
        <w:numPr>
          <w:ilvl w:val="0"/>
          <w:numId w:val="2"/>
        </w:numPr>
        <w:spacing w:line="276" w:lineRule="auto"/>
        <w:ind w:left="2160" w:hanging="360"/>
        <w:rPr>
          <w:rFonts w:ascii="Times New Roman" w:cs="Times New Roman" w:eastAsia="Times New Roman" w:hAnsi="Times New Roman"/>
          <w:sz w:val="24"/>
          <w:szCs w:val="24"/>
        </w:rPr>
      </w:pPr>
      <w:bookmarkStart w:colFirst="0" w:colLast="0" w:name="_nr3xddbo2o8i" w:id="15"/>
      <w:bookmarkEnd w:id="15"/>
      <w:r w:rsidDel="00000000" w:rsidR="00000000" w:rsidRPr="00000000">
        <w:rPr>
          <w:rFonts w:ascii="Times New Roman" w:cs="Times New Roman" w:eastAsia="Times New Roman" w:hAnsi="Times New Roman"/>
          <w:sz w:val="24"/>
          <w:szCs w:val="24"/>
          <w:rtl w:val="0"/>
        </w:rPr>
        <w:t xml:space="preserve">Special education and related professional services needed by the student. </w:t>
      </w:r>
    </w:p>
    <w:p w:rsidR="00000000" w:rsidDel="00000000" w:rsidP="00000000" w:rsidRDefault="00000000" w:rsidRPr="00000000" w14:paraId="00000019">
      <w:pPr>
        <w:spacing w:line="276" w:lineRule="auto"/>
        <w:ind w:left="2160" w:firstLine="0"/>
        <w:rPr>
          <w:rFonts w:ascii="Times New Roman" w:cs="Times New Roman" w:eastAsia="Times New Roman" w:hAnsi="Times New Roman"/>
          <w:i w:val="1"/>
        </w:rPr>
      </w:pPr>
      <w:bookmarkStart w:colFirst="0" w:colLast="0" w:name="_j1dm98q8wbh4" w:id="16"/>
      <w:bookmarkEnd w:id="16"/>
      <w:r w:rsidDel="00000000" w:rsidR="00000000" w:rsidRPr="00000000">
        <w:rPr>
          <w:rFonts w:ascii="Times New Roman" w:cs="Times New Roman" w:eastAsia="Times New Roman" w:hAnsi="Times New Roman"/>
          <w:i w:val="1"/>
          <w:rtl w:val="0"/>
        </w:rPr>
        <w:t xml:space="preserve">After confirming the individualized support service plan, the original copy is retained by the Resource Center, and copies are sent to respective departments.</w:t>
      </w:r>
    </w:p>
    <w:p w:rsidR="00000000" w:rsidDel="00000000" w:rsidP="00000000" w:rsidRDefault="00000000" w:rsidRPr="00000000" w14:paraId="0000001A">
      <w:pPr>
        <w:numPr>
          <w:ilvl w:val="0"/>
          <w:numId w:val="7"/>
        </w:numPr>
        <w:spacing w:line="276" w:lineRule="auto"/>
        <w:ind w:left="1440" w:hanging="360"/>
        <w:rPr>
          <w:rFonts w:ascii="Times New Roman" w:cs="Times New Roman" w:eastAsia="Times New Roman" w:hAnsi="Times New Roman"/>
          <w:sz w:val="24"/>
          <w:szCs w:val="24"/>
        </w:rPr>
      </w:pPr>
      <w:bookmarkStart w:colFirst="0" w:colLast="0" w:name="_hglrh6biqmbe" w:id="17"/>
      <w:bookmarkEnd w:id="17"/>
      <w:r w:rsidDel="00000000" w:rsidR="00000000" w:rsidRPr="00000000">
        <w:rPr>
          <w:rFonts w:ascii="Times New Roman" w:cs="Times New Roman" w:eastAsia="Times New Roman" w:hAnsi="Times New Roman"/>
          <w:b w:val="1"/>
          <w:sz w:val="24"/>
          <w:szCs w:val="24"/>
          <w:rtl w:val="0"/>
        </w:rPr>
        <w:t xml:space="preserve">Living Assistance Support Services:</w:t>
      </w:r>
    </w:p>
    <w:p w:rsidR="00000000" w:rsidDel="00000000" w:rsidP="00000000" w:rsidRDefault="00000000" w:rsidRPr="00000000" w14:paraId="0000001B">
      <w:pPr>
        <w:numPr>
          <w:ilvl w:val="0"/>
          <w:numId w:val="5"/>
        </w:numPr>
        <w:spacing w:line="276" w:lineRule="auto"/>
        <w:ind w:left="2160" w:hanging="360"/>
        <w:rPr>
          <w:rFonts w:ascii="Times New Roman" w:cs="Times New Roman" w:eastAsia="Times New Roman" w:hAnsi="Times New Roman"/>
          <w:sz w:val="24"/>
          <w:szCs w:val="24"/>
        </w:rPr>
      </w:pPr>
      <w:bookmarkStart w:colFirst="0" w:colLast="0" w:name="_qq4jxin159x4" w:id="18"/>
      <w:bookmarkEnd w:id="18"/>
      <w:r w:rsidDel="00000000" w:rsidR="00000000" w:rsidRPr="00000000">
        <w:rPr>
          <w:rFonts w:ascii="Times New Roman" w:cs="Times New Roman" w:eastAsia="Times New Roman" w:hAnsi="Times New Roman"/>
          <w:b w:val="1"/>
          <w:sz w:val="24"/>
          <w:szCs w:val="24"/>
          <w:rtl w:val="0"/>
        </w:rPr>
        <w:t xml:space="preserve">Accessibility Services:</w:t>
      </w:r>
      <w:r w:rsidDel="00000000" w:rsidR="00000000" w:rsidRPr="00000000">
        <w:rPr>
          <w:rFonts w:ascii="Times New Roman" w:cs="Times New Roman" w:eastAsia="Times New Roman" w:hAnsi="Times New Roman"/>
          <w:sz w:val="24"/>
          <w:szCs w:val="24"/>
          <w:rtl w:val="0"/>
        </w:rPr>
        <w:t xml:space="preserve"> Ensuring a barrier-free campus environment by proactively establishing accessible pathways and providing detailed maps of accessible facilities.</w:t>
      </w:r>
    </w:p>
    <w:p w:rsidR="00000000" w:rsidDel="00000000" w:rsidP="00000000" w:rsidRDefault="00000000" w:rsidRPr="00000000" w14:paraId="0000001C">
      <w:pPr>
        <w:numPr>
          <w:ilvl w:val="0"/>
          <w:numId w:val="5"/>
        </w:numPr>
        <w:spacing w:line="276" w:lineRule="auto"/>
        <w:ind w:left="2160" w:hanging="360"/>
        <w:rPr>
          <w:rFonts w:ascii="Times New Roman" w:cs="Times New Roman" w:eastAsia="Times New Roman" w:hAnsi="Times New Roman"/>
          <w:sz w:val="24"/>
          <w:szCs w:val="24"/>
        </w:rPr>
      </w:pPr>
      <w:bookmarkStart w:colFirst="0" w:colLast="0" w:name="_wihu275bx3p3" w:id="19"/>
      <w:bookmarkEnd w:id="19"/>
      <w:r w:rsidDel="00000000" w:rsidR="00000000" w:rsidRPr="00000000">
        <w:rPr>
          <w:rFonts w:ascii="Times New Roman" w:cs="Times New Roman" w:eastAsia="Times New Roman" w:hAnsi="Times New Roman"/>
          <w:b w:val="1"/>
          <w:sz w:val="24"/>
          <w:szCs w:val="24"/>
          <w:rtl w:val="0"/>
        </w:rPr>
        <w:t xml:space="preserve">Social Engagement Initiatives:</w:t>
      </w:r>
      <w:r w:rsidDel="00000000" w:rsidR="00000000" w:rsidRPr="00000000">
        <w:rPr>
          <w:rFonts w:ascii="Times New Roman" w:cs="Times New Roman" w:eastAsia="Times New Roman" w:hAnsi="Times New Roman"/>
          <w:sz w:val="24"/>
          <w:szCs w:val="24"/>
          <w:rtl w:val="0"/>
        </w:rPr>
        <w:t xml:space="preserve"> Facilitating regular events such as orientations, mid-term gatherings, movie screenings, small group discussions, and various social activities to promote inclusive participation.</w:t>
      </w:r>
    </w:p>
    <w:p w:rsidR="00000000" w:rsidDel="00000000" w:rsidP="00000000" w:rsidRDefault="00000000" w:rsidRPr="00000000" w14:paraId="0000001D">
      <w:pPr>
        <w:numPr>
          <w:ilvl w:val="0"/>
          <w:numId w:val="5"/>
        </w:numPr>
        <w:spacing w:line="276" w:lineRule="auto"/>
        <w:ind w:left="2160" w:hanging="360"/>
        <w:rPr>
          <w:rFonts w:ascii="Times New Roman" w:cs="Times New Roman" w:eastAsia="Times New Roman" w:hAnsi="Times New Roman"/>
          <w:sz w:val="24"/>
          <w:szCs w:val="24"/>
        </w:rPr>
      </w:pPr>
      <w:bookmarkStart w:colFirst="0" w:colLast="0" w:name="_mag6ypb2zl7h" w:id="20"/>
      <w:bookmarkEnd w:id="20"/>
      <w:r w:rsidDel="00000000" w:rsidR="00000000" w:rsidRPr="00000000">
        <w:rPr>
          <w:rFonts w:ascii="Times New Roman" w:cs="Times New Roman" w:eastAsia="Times New Roman" w:hAnsi="Times New Roman"/>
          <w:b w:val="1"/>
          <w:sz w:val="24"/>
          <w:szCs w:val="24"/>
          <w:rtl w:val="0"/>
        </w:rPr>
        <w:t xml:space="preserve">Information Dissemination:</w:t>
      </w:r>
      <w:r w:rsidDel="00000000" w:rsidR="00000000" w:rsidRPr="00000000">
        <w:rPr>
          <w:rFonts w:ascii="Times New Roman" w:cs="Times New Roman" w:eastAsia="Times New Roman" w:hAnsi="Times New Roman"/>
          <w:sz w:val="24"/>
          <w:szCs w:val="24"/>
          <w:rtl w:val="0"/>
        </w:rPr>
        <w:t xml:space="preserve"> Disseminating updates about Resource Center activities, guidelines for service applications, and thought-provoking articles through email, online announcements, and telephone notifications.</w:t>
      </w:r>
    </w:p>
    <w:p w:rsidR="00000000" w:rsidDel="00000000" w:rsidP="00000000" w:rsidRDefault="00000000" w:rsidRPr="00000000" w14:paraId="0000001E">
      <w:pPr>
        <w:numPr>
          <w:ilvl w:val="0"/>
          <w:numId w:val="5"/>
        </w:numPr>
        <w:spacing w:line="276" w:lineRule="auto"/>
        <w:ind w:left="2160" w:hanging="360"/>
        <w:rPr>
          <w:rFonts w:ascii="Times New Roman" w:cs="Times New Roman" w:eastAsia="Times New Roman" w:hAnsi="Times New Roman"/>
          <w:sz w:val="24"/>
          <w:szCs w:val="24"/>
        </w:rPr>
      </w:pPr>
      <w:bookmarkStart w:colFirst="0" w:colLast="0" w:name="_ir1eqzm3luq7" w:id="21"/>
      <w:bookmarkEnd w:id="21"/>
      <w:r w:rsidDel="00000000" w:rsidR="00000000" w:rsidRPr="00000000">
        <w:rPr>
          <w:rFonts w:ascii="Times New Roman" w:cs="Times New Roman" w:eastAsia="Times New Roman" w:hAnsi="Times New Roman"/>
          <w:b w:val="1"/>
          <w:sz w:val="24"/>
          <w:szCs w:val="24"/>
          <w:rtl w:val="0"/>
        </w:rPr>
        <w:t xml:space="preserve">Library and Media Resources:</w:t>
      </w:r>
      <w:r w:rsidDel="00000000" w:rsidR="00000000" w:rsidRPr="00000000">
        <w:rPr>
          <w:rFonts w:ascii="Times New Roman" w:cs="Times New Roman" w:eastAsia="Times New Roman" w:hAnsi="Times New Roman"/>
          <w:sz w:val="24"/>
          <w:szCs w:val="24"/>
          <w:rtl w:val="0"/>
        </w:rPr>
        <w:t xml:space="preserve"> Offering a collection of inspirational materials, including books and videos related to disabilities, available for borrowing by both students and faculty in the field of special education within the university.</w:t>
      </w:r>
    </w:p>
    <w:p w:rsidR="00000000" w:rsidDel="00000000" w:rsidP="00000000" w:rsidRDefault="00000000" w:rsidRPr="00000000" w14:paraId="0000001F">
      <w:pPr>
        <w:numPr>
          <w:ilvl w:val="0"/>
          <w:numId w:val="5"/>
        </w:numPr>
        <w:spacing w:line="276" w:lineRule="auto"/>
        <w:ind w:left="2160" w:hanging="360"/>
        <w:rPr>
          <w:rFonts w:ascii="Times New Roman" w:cs="Times New Roman" w:eastAsia="Times New Roman" w:hAnsi="Times New Roman"/>
          <w:sz w:val="24"/>
          <w:szCs w:val="24"/>
        </w:rPr>
      </w:pPr>
      <w:bookmarkStart w:colFirst="0" w:colLast="0" w:name="_q7lwqhbff50v" w:id="22"/>
      <w:bookmarkEnd w:id="22"/>
      <w:r w:rsidDel="00000000" w:rsidR="00000000" w:rsidRPr="00000000">
        <w:rPr>
          <w:rFonts w:ascii="Times New Roman" w:cs="Times New Roman" w:eastAsia="Times New Roman" w:hAnsi="Times New Roman"/>
          <w:b w:val="1"/>
          <w:sz w:val="24"/>
          <w:szCs w:val="24"/>
          <w:rtl w:val="0"/>
        </w:rPr>
        <w:t xml:space="preserve">Medical Support Coordination:</w:t>
      </w:r>
      <w:r w:rsidDel="00000000" w:rsidR="00000000" w:rsidRPr="00000000">
        <w:rPr>
          <w:rFonts w:ascii="Times New Roman" w:cs="Times New Roman" w:eastAsia="Times New Roman" w:hAnsi="Times New Roman"/>
          <w:sz w:val="24"/>
          <w:szCs w:val="24"/>
          <w:rtl w:val="0"/>
        </w:rPr>
        <w:t xml:space="preserve"> Collaborating closely with the campus health and hygiene department and external medical institutions to provide proactive assistance to students with special medical needs.</w:t>
      </w:r>
    </w:p>
    <w:p w:rsidR="00000000" w:rsidDel="00000000" w:rsidP="00000000" w:rsidRDefault="00000000" w:rsidRPr="00000000" w14:paraId="00000020">
      <w:pPr>
        <w:numPr>
          <w:ilvl w:val="0"/>
          <w:numId w:val="7"/>
        </w:numPr>
        <w:spacing w:line="276" w:lineRule="auto"/>
        <w:ind w:left="1440" w:hanging="360"/>
        <w:rPr>
          <w:rFonts w:ascii="Times New Roman" w:cs="Times New Roman" w:eastAsia="Times New Roman" w:hAnsi="Times New Roman"/>
          <w:sz w:val="24"/>
          <w:szCs w:val="24"/>
        </w:rPr>
      </w:pPr>
      <w:bookmarkStart w:colFirst="0" w:colLast="0" w:name="_khkekkpvge67" w:id="23"/>
      <w:bookmarkEnd w:id="23"/>
      <w:r w:rsidDel="00000000" w:rsidR="00000000" w:rsidRPr="00000000">
        <w:rPr>
          <w:rFonts w:ascii="Times New Roman" w:cs="Times New Roman" w:eastAsia="Times New Roman" w:hAnsi="Times New Roman"/>
          <w:b w:val="1"/>
          <w:sz w:val="24"/>
          <w:szCs w:val="24"/>
          <w:rtl w:val="0"/>
        </w:rPr>
        <w:t xml:space="preserve">Academic Learning Support Services:</w:t>
      </w:r>
    </w:p>
    <w:p w:rsidR="00000000" w:rsidDel="00000000" w:rsidP="00000000" w:rsidRDefault="00000000" w:rsidRPr="00000000" w14:paraId="00000021">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f0d9bux19dwi" w:id="24"/>
      <w:bookmarkEnd w:id="24"/>
      <w:r w:rsidDel="00000000" w:rsidR="00000000" w:rsidRPr="00000000">
        <w:rPr>
          <w:rFonts w:ascii="Times New Roman" w:cs="Times New Roman" w:eastAsia="Times New Roman" w:hAnsi="Times New Roman"/>
          <w:b w:val="1"/>
          <w:sz w:val="24"/>
          <w:szCs w:val="24"/>
          <w:rtl w:val="0"/>
        </w:rPr>
        <w:t xml:space="preserve">Voluntary Peer Tutoring:</w:t>
      </w:r>
      <w:r w:rsidDel="00000000" w:rsidR="00000000" w:rsidRPr="00000000">
        <w:rPr>
          <w:rFonts w:ascii="Times New Roman" w:cs="Times New Roman" w:eastAsia="Times New Roman" w:hAnsi="Times New Roman"/>
          <w:sz w:val="24"/>
          <w:szCs w:val="24"/>
          <w:rtl w:val="0"/>
        </w:rPr>
        <w:t xml:space="preserve"> Actively engaging fellow students to provide voluntary classroom support, which may include recording lectures, creating educational videos, and aiding in classroom communication, among other responsibilities.</w:t>
      </w:r>
    </w:p>
    <w:p w:rsidR="00000000" w:rsidDel="00000000" w:rsidP="00000000" w:rsidRDefault="00000000" w:rsidRPr="00000000" w14:paraId="00000022">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cwt0qd2xhyo1" w:id="25"/>
      <w:bookmarkEnd w:id="25"/>
      <w:r w:rsidDel="00000000" w:rsidR="00000000" w:rsidRPr="00000000">
        <w:rPr>
          <w:rFonts w:ascii="Times New Roman" w:cs="Times New Roman" w:eastAsia="Times New Roman" w:hAnsi="Times New Roman"/>
          <w:b w:val="1"/>
          <w:sz w:val="24"/>
          <w:szCs w:val="24"/>
          <w:rtl w:val="0"/>
        </w:rPr>
        <w:t xml:space="preserve">Work-Study Peer Tutoring:</w:t>
      </w:r>
      <w:r w:rsidDel="00000000" w:rsidR="00000000" w:rsidRPr="00000000">
        <w:rPr>
          <w:rFonts w:ascii="Times New Roman" w:cs="Times New Roman" w:eastAsia="Times New Roman" w:hAnsi="Times New Roman"/>
          <w:sz w:val="24"/>
          <w:szCs w:val="24"/>
          <w:rtl w:val="0"/>
        </w:rPr>
        <w:t xml:space="preserve"> Tailoring peer tutoring services to individual student needs, with a particular focus on assisting students in various aspects of their daily lives and academic pursuits.</w:t>
      </w:r>
    </w:p>
    <w:p w:rsidR="00000000" w:rsidDel="00000000" w:rsidP="00000000" w:rsidRDefault="00000000" w:rsidRPr="00000000" w14:paraId="00000023">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ycxsjltuuknq" w:id="26"/>
      <w:bookmarkEnd w:id="26"/>
      <w:r w:rsidDel="00000000" w:rsidR="00000000" w:rsidRPr="00000000">
        <w:rPr>
          <w:rFonts w:ascii="Times New Roman" w:cs="Times New Roman" w:eastAsia="Times New Roman" w:hAnsi="Times New Roman"/>
          <w:b w:val="1"/>
          <w:sz w:val="24"/>
          <w:szCs w:val="24"/>
          <w:rtl w:val="0"/>
        </w:rPr>
        <w:t xml:space="preserve">Academic Enhancement Services:</w:t>
      </w:r>
      <w:r w:rsidDel="00000000" w:rsidR="00000000" w:rsidRPr="00000000">
        <w:rPr>
          <w:rFonts w:ascii="Times New Roman" w:cs="Times New Roman" w:eastAsia="Times New Roman" w:hAnsi="Times New Roman"/>
          <w:sz w:val="24"/>
          <w:szCs w:val="24"/>
          <w:rtl w:val="0"/>
        </w:rPr>
        <w:t xml:space="preserve"> Offering academic counseling for students whose disabilities impact their learning, as determined through professional assessments. Weekly academic counseling sessions are limited to a maximum of six hours per student.</w:t>
      </w:r>
    </w:p>
    <w:p w:rsidR="00000000" w:rsidDel="00000000" w:rsidP="00000000" w:rsidRDefault="00000000" w:rsidRPr="00000000" w14:paraId="00000024">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a2xrifl837d4" w:id="27"/>
      <w:bookmarkEnd w:id="27"/>
      <w:r w:rsidDel="00000000" w:rsidR="00000000" w:rsidRPr="00000000">
        <w:rPr>
          <w:rFonts w:ascii="Times New Roman" w:cs="Times New Roman" w:eastAsia="Times New Roman" w:hAnsi="Times New Roman"/>
          <w:b w:val="1"/>
          <w:sz w:val="24"/>
          <w:szCs w:val="24"/>
          <w:rtl w:val="0"/>
        </w:rPr>
        <w:t xml:space="preserve">Accessibility Services for Visual and Hearing Impairments:</w:t>
      </w:r>
      <w:r w:rsidDel="00000000" w:rsidR="00000000" w:rsidRPr="00000000">
        <w:rPr>
          <w:rFonts w:ascii="Times New Roman" w:cs="Times New Roman" w:eastAsia="Times New Roman" w:hAnsi="Times New Roman"/>
          <w:sz w:val="24"/>
          <w:szCs w:val="24"/>
          <w:rtl w:val="0"/>
        </w:rPr>
        <w:t xml:space="preserve"> Employing sign language interpreters and Braille professionals as needed to support students with visual or hearing impairments in their academic endeavors.</w:t>
      </w:r>
    </w:p>
    <w:p w:rsidR="00000000" w:rsidDel="00000000" w:rsidP="00000000" w:rsidRDefault="00000000" w:rsidRPr="00000000" w14:paraId="00000025">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2e2t5c5hxmrb" w:id="28"/>
      <w:bookmarkEnd w:id="28"/>
      <w:r w:rsidDel="00000000" w:rsidR="00000000" w:rsidRPr="00000000">
        <w:rPr>
          <w:rFonts w:ascii="Times New Roman" w:cs="Times New Roman" w:eastAsia="Times New Roman" w:hAnsi="Times New Roman"/>
          <w:b w:val="1"/>
          <w:sz w:val="24"/>
          <w:szCs w:val="24"/>
          <w:rtl w:val="0"/>
        </w:rPr>
        <w:t xml:space="preserve">Assistive Technology Support:</w:t>
      </w:r>
      <w:r w:rsidDel="00000000" w:rsidR="00000000" w:rsidRPr="00000000">
        <w:rPr>
          <w:rFonts w:ascii="Times New Roman" w:cs="Times New Roman" w:eastAsia="Times New Roman" w:hAnsi="Times New Roman"/>
          <w:sz w:val="24"/>
          <w:szCs w:val="24"/>
          <w:rtl w:val="0"/>
        </w:rPr>
        <w:t xml:space="preserve"> Assisting students in applying for the assistive technology necessary for their studies and facilitating connections with relevant assistive technology centers to fulfill their specific requirements.</w:t>
      </w:r>
    </w:p>
    <w:p w:rsidR="00000000" w:rsidDel="00000000" w:rsidP="00000000" w:rsidRDefault="00000000" w:rsidRPr="00000000" w14:paraId="00000026">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gas43t1uiujk" w:id="29"/>
      <w:bookmarkEnd w:id="29"/>
      <w:r w:rsidDel="00000000" w:rsidR="00000000" w:rsidRPr="00000000">
        <w:rPr>
          <w:rFonts w:ascii="Times New Roman" w:cs="Times New Roman" w:eastAsia="Times New Roman" w:hAnsi="Times New Roman"/>
          <w:b w:val="1"/>
          <w:sz w:val="24"/>
          <w:szCs w:val="24"/>
          <w:rtl w:val="0"/>
        </w:rPr>
        <w:t xml:space="preserve">Classroom Adaptations and Arrangements:</w:t>
      </w:r>
      <w:r w:rsidDel="00000000" w:rsidR="00000000" w:rsidRPr="00000000">
        <w:rPr>
          <w:rFonts w:ascii="Times New Roman" w:cs="Times New Roman" w:eastAsia="Times New Roman" w:hAnsi="Times New Roman"/>
          <w:sz w:val="24"/>
          <w:szCs w:val="24"/>
          <w:rtl w:val="0"/>
        </w:rPr>
        <w:t xml:space="preserve"> Proactively collaborating with the Office of Academic Affairs and the Office of General Affairs to ensure classrooms are adapted and equipped to create an accessible learning environment for all students.</w:t>
      </w:r>
    </w:p>
    <w:p w:rsidR="00000000" w:rsidDel="00000000" w:rsidP="00000000" w:rsidRDefault="00000000" w:rsidRPr="00000000" w14:paraId="00000027">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qicnaln3adv5" w:id="30"/>
      <w:bookmarkEnd w:id="30"/>
      <w:r w:rsidDel="00000000" w:rsidR="00000000" w:rsidRPr="00000000">
        <w:rPr>
          <w:rFonts w:ascii="Times New Roman" w:cs="Times New Roman" w:eastAsia="Times New Roman" w:hAnsi="Times New Roman"/>
          <w:b w:val="1"/>
          <w:sz w:val="24"/>
          <w:szCs w:val="24"/>
          <w:rtl w:val="0"/>
        </w:rPr>
        <w:t xml:space="preserve">Exam Accommodations:</w:t>
      </w:r>
      <w:r w:rsidDel="00000000" w:rsidR="00000000" w:rsidRPr="00000000">
        <w:rPr>
          <w:rFonts w:ascii="Times New Roman" w:cs="Times New Roman" w:eastAsia="Times New Roman" w:hAnsi="Times New Roman"/>
          <w:sz w:val="24"/>
          <w:szCs w:val="24"/>
          <w:rtl w:val="0"/>
        </w:rPr>
        <w:t xml:space="preserve"> Providing students the opportunity to request exam accommodations, including individual exam rooms, computer-based exams, scribes, extended exam time, and other necessary adjustments, two weeks before mid-term or final exams.</w:t>
      </w:r>
    </w:p>
    <w:p w:rsidR="00000000" w:rsidDel="00000000" w:rsidP="00000000" w:rsidRDefault="00000000" w:rsidRPr="00000000" w14:paraId="00000028">
      <w:pPr>
        <w:numPr>
          <w:ilvl w:val="0"/>
          <w:numId w:val="9"/>
        </w:numPr>
        <w:spacing w:line="276" w:lineRule="auto"/>
        <w:ind w:left="2160" w:hanging="360"/>
        <w:rPr>
          <w:rFonts w:ascii="Times New Roman" w:cs="Times New Roman" w:eastAsia="Times New Roman" w:hAnsi="Times New Roman"/>
          <w:sz w:val="24"/>
          <w:szCs w:val="24"/>
        </w:rPr>
      </w:pPr>
      <w:bookmarkStart w:colFirst="0" w:colLast="0" w:name="_hzshhnnao8es" w:id="31"/>
      <w:bookmarkEnd w:id="31"/>
      <w:r w:rsidDel="00000000" w:rsidR="00000000" w:rsidRPr="00000000">
        <w:rPr>
          <w:rFonts w:ascii="Times New Roman" w:cs="Times New Roman" w:eastAsia="Times New Roman" w:hAnsi="Times New Roman"/>
          <w:b w:val="1"/>
          <w:sz w:val="24"/>
          <w:szCs w:val="24"/>
          <w:rtl w:val="0"/>
        </w:rPr>
        <w:t xml:space="preserve">Scholarship Application Assistance:</w:t>
      </w:r>
      <w:r w:rsidDel="00000000" w:rsidR="00000000" w:rsidRPr="00000000">
        <w:rPr>
          <w:rFonts w:ascii="Times New Roman" w:cs="Times New Roman" w:eastAsia="Times New Roman" w:hAnsi="Times New Roman"/>
          <w:sz w:val="24"/>
          <w:szCs w:val="24"/>
          <w:rtl w:val="0"/>
        </w:rPr>
        <w:t xml:space="preserve"> Offering guidance and support to students in the scholarship application process.</w:t>
      </w:r>
    </w:p>
    <w:p w:rsidR="00000000" w:rsidDel="00000000" w:rsidP="00000000" w:rsidRDefault="00000000" w:rsidRPr="00000000" w14:paraId="00000029">
      <w:pPr>
        <w:numPr>
          <w:ilvl w:val="0"/>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Transition Support Services:</w:t>
      </w:r>
    </w:p>
    <w:p w:rsidR="00000000" w:rsidDel="00000000" w:rsidP="00000000" w:rsidRDefault="00000000" w:rsidRPr="00000000" w14:paraId="0000002A">
      <w:pPr>
        <w:numPr>
          <w:ilvl w:val="0"/>
          <w:numId w:val="8"/>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Reporting and Data Archiving:</w:t>
      </w:r>
      <w:r w:rsidDel="00000000" w:rsidR="00000000" w:rsidRPr="00000000">
        <w:rPr>
          <w:rFonts w:ascii="Times New Roman" w:cs="Times New Roman" w:eastAsia="Times New Roman" w:hAnsi="Times New Roman"/>
          <w:sz w:val="24"/>
          <w:szCs w:val="24"/>
          <w:rtl w:val="0"/>
        </w:rPr>
        <w:t xml:space="preserve"> Collecting comprehensive information about incoming students prior to their enrollment and maintaining meticulous records to facilitate various pre-entry activities. Detailed data compilation for graduates to provide ongoing assistance to social welfare, labor, and education agencies.</w:t>
      </w:r>
    </w:p>
    <w:p w:rsidR="00000000" w:rsidDel="00000000" w:rsidP="00000000" w:rsidRDefault="00000000" w:rsidRPr="00000000" w14:paraId="0000002B">
      <w:pPr>
        <w:numPr>
          <w:ilvl w:val="0"/>
          <w:numId w:val="8"/>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Freshmen Orientation and Guidance:</w:t>
      </w:r>
      <w:r w:rsidDel="00000000" w:rsidR="00000000" w:rsidRPr="00000000">
        <w:rPr>
          <w:rFonts w:ascii="Times New Roman" w:cs="Times New Roman" w:eastAsia="Times New Roman" w:hAnsi="Times New Roman"/>
          <w:sz w:val="24"/>
          <w:szCs w:val="24"/>
          <w:rtl w:val="0"/>
        </w:rPr>
        <w:t xml:space="preserve"> Assisting incoming freshmen in familiarizing themselves with the campus environment, including accessible facilities, and organizing orientation activities aimed at expanding their social networks.</w:t>
      </w:r>
    </w:p>
    <w:p w:rsidR="00000000" w:rsidDel="00000000" w:rsidP="00000000" w:rsidRDefault="00000000" w:rsidRPr="00000000" w14:paraId="0000002C">
      <w:pPr>
        <w:numPr>
          <w:ilvl w:val="0"/>
          <w:numId w:val="8"/>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Job Placement Counseling:</w:t>
      </w:r>
      <w:r w:rsidDel="00000000" w:rsidR="00000000" w:rsidRPr="00000000">
        <w:rPr>
          <w:rFonts w:ascii="Times New Roman" w:cs="Times New Roman" w:eastAsia="Times New Roman" w:hAnsi="Times New Roman"/>
          <w:sz w:val="24"/>
          <w:szCs w:val="24"/>
          <w:rtl w:val="0"/>
        </w:rPr>
        <w:t xml:space="preserve"> Tailoring workplace information and career counseling services to meet individual student needs. Assisting graduates in deliberating their future career paths, arranging career counseling assessments, and providing job placement counseling services.</w:t>
      </w:r>
    </w:p>
    <w:p w:rsidR="00000000" w:rsidDel="00000000" w:rsidP="00000000" w:rsidRDefault="00000000" w:rsidRPr="00000000" w14:paraId="0000002D">
      <w:pPr>
        <w:numPr>
          <w:ilvl w:val="0"/>
          <w:numId w:val="8"/>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Graduate Employment Tracking:</w:t>
      </w:r>
      <w:r w:rsidDel="00000000" w:rsidR="00000000" w:rsidRPr="00000000">
        <w:rPr>
          <w:rFonts w:ascii="Times New Roman" w:cs="Times New Roman" w:eastAsia="Times New Roman" w:hAnsi="Times New Roman"/>
          <w:sz w:val="24"/>
          <w:szCs w:val="24"/>
          <w:rtl w:val="0"/>
        </w:rPr>
        <w:t xml:space="preserve"> Actively tracking and gathering information on graduates' employment trends. Regularly disseminating updates, extending invitations to graduates to return to campus for Resource Center activities, and facilitating the exchange of valuable learning experiences with current students.</w:t>
      </w:r>
    </w:p>
    <w:p w:rsidR="00000000" w:rsidDel="00000000" w:rsidP="00000000" w:rsidRDefault="00000000" w:rsidRPr="00000000" w14:paraId="0000002E">
      <w:pPr>
        <w:numPr>
          <w:ilvl w:val="0"/>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Counseling and guidance services:</w:t>
      </w:r>
    </w:p>
    <w:p w:rsidR="00000000" w:rsidDel="00000000" w:rsidP="00000000" w:rsidRDefault="00000000" w:rsidRPr="00000000" w14:paraId="0000002F">
      <w:pPr>
        <w:numPr>
          <w:ilvl w:val="0"/>
          <w:numId w:val="6"/>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Individual Counseling:</w:t>
      </w:r>
      <w:r w:rsidDel="00000000" w:rsidR="00000000" w:rsidRPr="00000000">
        <w:rPr>
          <w:rFonts w:ascii="Times New Roman" w:cs="Times New Roman" w:eastAsia="Times New Roman" w:hAnsi="Times New Roman"/>
          <w:sz w:val="24"/>
          <w:szCs w:val="24"/>
          <w:rtl w:val="0"/>
        </w:rPr>
        <w:t xml:space="preserve"> Offering one-on-one counseling sessions to address the unique needs of students.</w:t>
      </w:r>
    </w:p>
    <w:p w:rsidR="00000000" w:rsidDel="00000000" w:rsidP="00000000" w:rsidRDefault="00000000" w:rsidRPr="00000000" w14:paraId="00000030">
      <w:pPr>
        <w:numPr>
          <w:ilvl w:val="0"/>
          <w:numId w:val="6"/>
        </w:numPr>
        <w:spacing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Counseling:</w:t>
      </w:r>
      <w:r w:rsidDel="00000000" w:rsidR="00000000" w:rsidRPr="00000000">
        <w:rPr>
          <w:rFonts w:ascii="Times New Roman" w:cs="Times New Roman" w:eastAsia="Times New Roman" w:hAnsi="Times New Roman"/>
          <w:sz w:val="24"/>
          <w:szCs w:val="24"/>
          <w:rtl w:val="0"/>
        </w:rPr>
        <w:t xml:space="preserve"> Providing group counseling sessions to address common concerns and foster a sense of community and support.</w:t>
      </w:r>
    </w:p>
    <w:p w:rsidR="00000000" w:rsidDel="00000000" w:rsidP="00000000" w:rsidRDefault="00000000" w:rsidRPr="00000000" w14:paraId="00000031">
      <w:pPr>
        <w:numPr>
          <w:ilvl w:val="0"/>
          <w:numId w:val="4"/>
        </w:numPr>
        <w:spacing w:line="276" w:lineRule="auto"/>
        <w:ind w:left="720" w:hanging="360"/>
        <w:rPr>
          <w:rFonts w:ascii="Times New Roman" w:cs="Times New Roman" w:eastAsia="Times New Roman" w:hAnsi="Times New Roman"/>
        </w:rPr>
      </w:pPr>
      <w:bookmarkStart w:colFirst="0" w:colLast="0" w:name="_onvdzfq2wnvn" w:id="32"/>
      <w:bookmarkEnd w:id="32"/>
      <w:r w:rsidDel="00000000" w:rsidR="00000000" w:rsidRPr="00000000">
        <w:rPr>
          <w:rFonts w:ascii="Times New Roman" w:cs="Times New Roman" w:eastAsia="Times New Roman" w:hAnsi="Times New Roman"/>
          <w:b w:val="1"/>
          <w:sz w:val="24"/>
          <w:szCs w:val="24"/>
          <w:vertAlign w:val="baseline"/>
          <w:rtl w:val="0"/>
        </w:rPr>
        <w:t xml:space="preserve">Application Process: </w:t>
      </w:r>
      <w:r w:rsidDel="00000000" w:rsidR="00000000" w:rsidRPr="00000000">
        <w:rPr>
          <w:rtl w:val="0"/>
        </w:rPr>
      </w:r>
    </w:p>
    <w:p w:rsidR="00000000" w:rsidDel="00000000" w:rsidP="00000000" w:rsidRDefault="00000000" w:rsidRPr="00000000" w14:paraId="00000032">
      <w:pPr>
        <w:numPr>
          <w:ilvl w:val="0"/>
          <w:numId w:val="3"/>
        </w:numPr>
        <w:spacing w:line="276" w:lineRule="auto"/>
        <w:ind w:left="1440" w:hanging="360"/>
        <w:rPr>
          <w:rFonts w:ascii="Times New Roman" w:cs="Times New Roman" w:eastAsia="Times New Roman" w:hAnsi="Times New Roman"/>
          <w:sz w:val="24"/>
          <w:szCs w:val="24"/>
        </w:rPr>
      </w:pPr>
      <w:bookmarkStart w:colFirst="0" w:colLast="0" w:name="_inpz2hx94kuf" w:id="33"/>
      <w:bookmarkEnd w:id="33"/>
      <w:r w:rsidDel="00000000" w:rsidR="00000000" w:rsidRPr="00000000">
        <w:rPr>
          <w:rFonts w:ascii="Times New Roman" w:cs="Times New Roman" w:eastAsia="Times New Roman" w:hAnsi="Times New Roman"/>
          <w:sz w:val="24"/>
          <w:szCs w:val="24"/>
          <w:rtl w:val="0"/>
        </w:rPr>
        <w:t xml:space="preserve">Students should visit the Resource Center in person during the first week of each semester, complete a needs assessment application, and receive feedback on their assessed needs from the Resource Center. Generally, relevant services will begin in the third week of the semester. </w:t>
      </w:r>
    </w:p>
    <w:p w:rsidR="00000000" w:rsidDel="00000000" w:rsidP="00000000" w:rsidRDefault="00000000" w:rsidRPr="00000000" w14:paraId="00000033">
      <w:pPr>
        <w:numPr>
          <w:ilvl w:val="0"/>
          <w:numId w:val="3"/>
        </w:numPr>
        <w:spacing w:line="276" w:lineRule="auto"/>
        <w:ind w:left="1440" w:hanging="360"/>
        <w:rPr>
          <w:rFonts w:ascii="Times New Roman" w:cs="Times New Roman" w:eastAsia="Times New Roman" w:hAnsi="Times New Roman"/>
          <w:sz w:val="24"/>
          <w:szCs w:val="24"/>
        </w:rPr>
      </w:pPr>
      <w:bookmarkStart w:colFirst="0" w:colLast="0" w:name="_u537xidepjyz" w:id="34"/>
      <w:bookmarkEnd w:id="34"/>
      <w:r w:rsidDel="00000000" w:rsidR="00000000" w:rsidRPr="00000000">
        <w:rPr>
          <w:rFonts w:ascii="Times New Roman" w:cs="Times New Roman" w:eastAsia="Times New Roman" w:hAnsi="Times New Roman"/>
          <w:sz w:val="24"/>
          <w:szCs w:val="24"/>
          <w:rtl w:val="0"/>
        </w:rPr>
        <w:t xml:space="preserve">Applications for peer tutoring by work-study peers and professionals will be handled by designated personnel assigned by the Resource Center.</w:t>
      </w:r>
    </w:p>
    <w:p w:rsidR="00000000" w:rsidDel="00000000" w:rsidP="00000000" w:rsidRDefault="00000000" w:rsidRPr="00000000" w14:paraId="00000034">
      <w:pPr>
        <w:numPr>
          <w:ilvl w:val="0"/>
          <w:numId w:val="3"/>
        </w:numPr>
        <w:spacing w:line="276" w:lineRule="auto"/>
        <w:ind w:left="1440" w:hanging="360"/>
        <w:rPr>
          <w:rFonts w:ascii="Times New Roman" w:cs="Times New Roman" w:eastAsia="Times New Roman" w:hAnsi="Times New Roman"/>
          <w:sz w:val="24"/>
          <w:szCs w:val="24"/>
        </w:rPr>
      </w:pPr>
      <w:bookmarkStart w:colFirst="0" w:colLast="0" w:name="_wpe2gpgwk87z" w:id="35"/>
      <w:bookmarkEnd w:id="35"/>
      <w:r w:rsidDel="00000000" w:rsidR="00000000" w:rsidRPr="00000000">
        <w:rPr>
          <w:rFonts w:ascii="Times New Roman" w:cs="Times New Roman" w:eastAsia="Times New Roman" w:hAnsi="Times New Roman"/>
          <w:sz w:val="24"/>
          <w:szCs w:val="24"/>
          <w:rtl w:val="0"/>
        </w:rPr>
        <w:t xml:space="preserve">For regular exam assistance, students should apply two weeks before the exams to allow for advance planning and coordination with the course instructors. Approval for regular exam assistance will be communicated to students one week before the exams.</w:t>
      </w:r>
    </w:p>
    <w:p w:rsidR="00000000" w:rsidDel="00000000" w:rsidP="00000000" w:rsidRDefault="00000000" w:rsidRPr="00000000" w14:paraId="00000035">
      <w:pPr>
        <w:numPr>
          <w:ilvl w:val="0"/>
          <w:numId w:val="4"/>
        </w:numPr>
        <w:spacing w:line="276" w:lineRule="auto"/>
        <w:ind w:left="720" w:hanging="360"/>
        <w:rPr>
          <w:rFonts w:ascii="Times New Roman" w:cs="Times New Roman" w:eastAsia="Times New Roman" w:hAnsi="Times New Roman"/>
        </w:rPr>
      </w:pPr>
      <w:bookmarkStart w:colFirst="0" w:colLast="0" w:name="_zg85e0bx3lho" w:id="36"/>
      <w:bookmarkEnd w:id="36"/>
      <w:r w:rsidDel="00000000" w:rsidR="00000000" w:rsidRPr="00000000">
        <w:rPr>
          <w:rFonts w:ascii="Times New Roman" w:cs="Times New Roman" w:eastAsia="Times New Roman" w:hAnsi="Times New Roman"/>
          <w:b w:val="1"/>
          <w:i w:val="1"/>
          <w:sz w:val="24"/>
          <w:szCs w:val="24"/>
          <w:rtl w:val="0"/>
        </w:rPr>
        <w:t xml:space="preserve">These guidelines have received approval from the Administrative Meeting and will become effective upon ratification by the University President. Any future amendments will undergo the same formal procedure.</w:t>
      </w:r>
      <w:r w:rsidDel="00000000" w:rsidR="00000000" w:rsidRPr="00000000">
        <w:rPr>
          <w:rtl w:val="0"/>
        </w:rPr>
      </w:r>
    </w:p>
    <w:sectPr>
      <w:footerReference r:id="rId6" w:type="default"/>
      <w:pgSz w:h="16840" w:w="11910" w:orient="portrait"/>
      <w:pgMar w:bottom="1720" w:top="1360" w:left="1300" w:right="960" w:header="0" w:footer="15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PMingLiu" w:cs="PMingLiu" w:eastAsia="PMingLiu" w:hAnsi="PMingLiu"/>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9575800</wp:posOffset>
              </wp:positionV>
              <wp:extent cx="161925" cy="175260"/>
              <wp:effectExtent b="0" l="0" r="0" t="0"/>
              <wp:wrapNone/>
              <wp:docPr id="1" name=""/>
              <a:graphic>
                <a:graphicData uri="http://schemas.microsoft.com/office/word/2010/wordprocessingShape">
                  <wps:wsp>
                    <wps:cNvSpPr/>
                    <wps:cNvPr id="2" name="Shape 2"/>
                    <wps:spPr>
                      <a:xfrm>
                        <a:off x="5269800" y="3697133"/>
                        <a:ext cx="152400"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9575800</wp:posOffset>
              </wp:positionV>
              <wp:extent cx="161925" cy="1752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192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Roman"/>
      <w:lvlText w:val="%1."/>
      <w:lvlJc w:val="right"/>
      <w:pPr>
        <w:ind w:left="720" w:hanging="360"/>
      </w:pPr>
      <w:rPr>
        <w:i w:val="0"/>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MingLiu" w:cs="PMingLiu" w:eastAsia="PMingLiu" w:hAnsi="PMingLiu"/>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mbria" w:cs="Cambria" w:eastAsia="Cambria" w:hAnsi="Cambria"/>
      <w:b w:val="1"/>
      <w:sz w:val="52"/>
      <w:szCs w:val="5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0" w:lineRule="auto"/>
      <w:ind w:left="2817" w:right="2869"/>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