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7"/>
        <w:ind w:left="1512"/>
      </w:pPr>
      <w:r>
        <w:rPr>
          <w:spacing w:val="-1"/>
        </w:rPr>
        <w:t>開南大學資源教室手語翻譯暨同步聽打服務實施要點</w:t>
      </w:r>
    </w:p>
    <w:p>
      <w:pPr>
        <w:pStyle w:val="BodyText"/>
        <w:spacing w:before="24"/>
        <w:ind w:left="2546"/>
      </w:pPr>
      <w:r>
        <w:rPr/>
        <w:t>107.11.8 107學年度第1</w:t>
      </w:r>
      <w:r>
        <w:rPr>
          <w:spacing w:val="-1"/>
        </w:rPr>
        <w:t>次特殊教育推行委員會會議通過</w:t>
      </w:r>
    </w:p>
    <w:p>
      <w:pPr>
        <w:pStyle w:val="BodyText"/>
        <w:spacing w:before="22"/>
        <w:ind w:left="2546"/>
      </w:pPr>
      <w:r>
        <w:rPr/>
        <w:t>109.5.28 108學年度第2</w:t>
      </w:r>
      <w:r>
        <w:rPr>
          <w:spacing w:val="-1"/>
        </w:rPr>
        <w:t>次特殊教育推行委員會會議審議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before="1"/>
        <w:ind w:left="120"/>
      </w:pPr>
      <w:r>
        <w:rPr>
          <w:spacing w:val="-3"/>
        </w:rPr>
        <w:t>壹、依據</w:t>
      </w:r>
    </w:p>
    <w:p>
      <w:pPr>
        <w:pStyle w:val="BodyText"/>
        <w:spacing w:line="256" w:lineRule="auto" w:before="24"/>
        <w:ind w:left="600" w:right="739"/>
      </w:pPr>
      <w:r>
        <w:rPr>
          <w:spacing w:val="-4"/>
        </w:rPr>
        <w:t>依據「教育部補助大專校院招收及輔導身心障礙學生實施要點」、「衛生福</w:t>
      </w:r>
      <w:r>
        <w:rPr>
          <w:spacing w:val="-2"/>
        </w:rPr>
        <w:t>利部社會及家庭署推展社會福利補助作業規定」及「開南大學特殊教育方案」，特制定本要點。</w:t>
      </w:r>
    </w:p>
    <w:p>
      <w:pPr>
        <w:pStyle w:val="BodyText"/>
        <w:spacing w:line="323" w:lineRule="exact" w:before="3"/>
        <w:ind w:left="120"/>
      </w:pPr>
      <w:r>
        <w:rPr>
          <w:spacing w:val="-9"/>
        </w:rPr>
        <w:t>貳、目的</w:t>
      </w:r>
    </w:p>
    <w:p>
      <w:pPr>
        <w:pStyle w:val="BodyText"/>
        <w:spacing w:line="256" w:lineRule="auto"/>
        <w:ind w:left="600" w:right="740"/>
      </w:pPr>
      <w:r>
        <w:rPr>
          <w:spacing w:val="-4"/>
        </w:rPr>
        <w:t>為協助聽覺障礙學生排除障礙之限制，能有效並穩定在校學習，提供特教生</w:t>
      </w:r>
      <w:r>
        <w:rPr>
          <w:spacing w:val="-2"/>
        </w:rPr>
        <w:t>課堂與校內活動之手語翻譯暨同步即時聽打服務。</w:t>
      </w:r>
    </w:p>
    <w:p>
      <w:pPr>
        <w:pStyle w:val="BodyText"/>
        <w:spacing w:line="323" w:lineRule="exact"/>
        <w:ind w:left="120"/>
      </w:pPr>
      <w:r>
        <w:rPr>
          <w:spacing w:val="-1"/>
        </w:rPr>
        <w:t>參、申請資格與申請方式</w:t>
      </w:r>
    </w:p>
    <w:p>
      <w:pPr>
        <w:pStyle w:val="BodyText"/>
        <w:spacing w:line="323" w:lineRule="exact"/>
        <w:ind w:left="355"/>
      </w:pPr>
      <w:r>
        <w:rPr/>
        <w:t>一、申請資格：1.領有特殊教育學生鑑定證明書 2.</w:t>
      </w:r>
      <w:r>
        <w:rPr>
          <w:spacing w:val="-2"/>
        </w:rPr>
        <w:t>具本校學籍</w:t>
      </w:r>
    </w:p>
    <w:p>
      <w:pPr>
        <w:pStyle w:val="BodyText"/>
        <w:spacing w:line="256" w:lineRule="auto" w:before="13"/>
        <w:ind w:left="120" w:right="889" w:firstLine="235"/>
      </w:pPr>
      <w:r>
        <w:rPr>
          <w:spacing w:val="-2"/>
        </w:rPr>
        <w:t>二、申請方式：每學期向資源教室提出申請，經評估通過後提供相關服務。</w:t>
      </w:r>
      <w:r>
        <w:rPr>
          <w:spacing w:val="-2"/>
        </w:rPr>
        <w:t>肆、服務人員資格與費用</w:t>
      </w:r>
    </w:p>
    <w:p>
      <w:pPr>
        <w:pStyle w:val="BodyText"/>
        <w:spacing w:line="335" w:lineRule="exact" w:after="36"/>
        <w:ind w:left="355"/>
      </w:pPr>
      <w:r>
        <w:rPr>
          <w:spacing w:val="-2"/>
        </w:rPr>
        <w:t>一、手語翻譯服務員</w:t>
      </w: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4399"/>
      </w:tblGrid>
      <w:tr>
        <w:trPr>
          <w:trHeight w:val="359" w:hRule="atLeast"/>
        </w:trPr>
        <w:tc>
          <w:tcPr>
            <w:tcW w:w="4104" w:type="dxa"/>
          </w:tcPr>
          <w:p>
            <w:pPr>
              <w:pStyle w:val="TableParagraph"/>
              <w:spacing w:line="323" w:lineRule="exact"/>
              <w:ind w:left="1794" w:right="1790"/>
              <w:rPr>
                <w:sz w:val="24"/>
              </w:rPr>
            </w:pPr>
            <w:r>
              <w:rPr>
                <w:spacing w:val="-5"/>
                <w:sz w:val="24"/>
              </w:rPr>
              <w:t>資格</w:t>
            </w:r>
          </w:p>
        </w:tc>
        <w:tc>
          <w:tcPr>
            <w:tcW w:w="4399" w:type="dxa"/>
          </w:tcPr>
          <w:p>
            <w:pPr>
              <w:pStyle w:val="TableParagraph"/>
              <w:spacing w:line="323" w:lineRule="exact"/>
              <w:ind w:left="1463" w:right="1456"/>
              <w:rPr>
                <w:sz w:val="24"/>
              </w:rPr>
            </w:pPr>
            <w:r>
              <w:rPr>
                <w:spacing w:val="-5"/>
                <w:sz w:val="24"/>
              </w:rPr>
              <w:t>外聘</w:t>
            </w:r>
          </w:p>
        </w:tc>
      </w:tr>
      <w:tr>
        <w:trPr>
          <w:trHeight w:val="719" w:hRule="atLeast"/>
        </w:trPr>
        <w:tc>
          <w:tcPr>
            <w:tcW w:w="4104" w:type="dxa"/>
          </w:tcPr>
          <w:p>
            <w:pPr>
              <w:pStyle w:val="TableParagraph"/>
              <w:spacing w:line="321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通過縣市政府社會局主辦培訓並領有</w:t>
            </w:r>
          </w:p>
          <w:p>
            <w:pPr>
              <w:pStyle w:val="TableParagraph"/>
              <w:spacing w:before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合格證書。</w:t>
            </w:r>
          </w:p>
        </w:tc>
        <w:tc>
          <w:tcPr>
            <w:tcW w:w="4399" w:type="dxa"/>
          </w:tcPr>
          <w:p>
            <w:pPr>
              <w:pStyle w:val="TableParagraph"/>
              <w:spacing w:before="165"/>
              <w:ind w:left="1463" w:right="1456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2"/>
                <w:sz w:val="24"/>
              </w:rPr>
              <w:t>元/每小時</w:t>
            </w:r>
          </w:p>
        </w:tc>
      </w:tr>
    </w:tbl>
    <w:p>
      <w:pPr>
        <w:pStyle w:val="BodyText"/>
        <w:spacing w:after="23"/>
        <w:ind w:left="98" w:right="6392"/>
        <w:jc w:val="center"/>
      </w:pPr>
      <w:r>
        <w:rPr>
          <w:spacing w:val="-2"/>
        </w:rPr>
        <w:t>二、同步聽打服務員</w:t>
      </w: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1961"/>
        <w:gridCol w:w="2439"/>
      </w:tblGrid>
      <w:tr>
        <w:trPr>
          <w:trHeight w:val="359" w:hRule="atLeast"/>
        </w:trPr>
        <w:tc>
          <w:tcPr>
            <w:tcW w:w="4104" w:type="dxa"/>
          </w:tcPr>
          <w:p>
            <w:pPr>
              <w:pStyle w:val="TableParagraph"/>
              <w:spacing w:line="321" w:lineRule="exact"/>
              <w:ind w:left="1794" w:right="1790"/>
              <w:rPr>
                <w:sz w:val="24"/>
              </w:rPr>
            </w:pPr>
            <w:r>
              <w:rPr>
                <w:spacing w:val="-5"/>
                <w:sz w:val="24"/>
              </w:rPr>
              <w:t>資格</w:t>
            </w:r>
          </w:p>
        </w:tc>
        <w:tc>
          <w:tcPr>
            <w:tcW w:w="1961" w:type="dxa"/>
          </w:tcPr>
          <w:p>
            <w:pPr>
              <w:pStyle w:val="TableParagraph"/>
              <w:spacing w:line="321" w:lineRule="exact"/>
              <w:ind w:left="244" w:right="237"/>
              <w:rPr>
                <w:sz w:val="24"/>
              </w:rPr>
            </w:pPr>
            <w:r>
              <w:rPr>
                <w:spacing w:val="-5"/>
                <w:sz w:val="24"/>
              </w:rPr>
              <w:t>外聘</w:t>
            </w:r>
          </w:p>
        </w:tc>
        <w:tc>
          <w:tcPr>
            <w:tcW w:w="2439" w:type="dxa"/>
          </w:tcPr>
          <w:p>
            <w:pPr>
              <w:pStyle w:val="TableParagraph"/>
              <w:spacing w:line="321" w:lineRule="exact"/>
              <w:ind w:left="123" w:right="115"/>
              <w:rPr>
                <w:sz w:val="24"/>
              </w:rPr>
            </w:pPr>
            <w:r>
              <w:rPr>
                <w:spacing w:val="-2"/>
                <w:sz w:val="24"/>
              </w:rPr>
              <w:t>內聘(教職員生)</w:t>
            </w:r>
          </w:p>
        </w:tc>
      </w:tr>
      <w:tr>
        <w:trPr>
          <w:trHeight w:val="1077" w:hRule="atLeast"/>
        </w:trPr>
        <w:tc>
          <w:tcPr>
            <w:tcW w:w="4104" w:type="dxa"/>
          </w:tcPr>
          <w:p>
            <w:pPr>
              <w:pStyle w:val="TableParagraph"/>
              <w:spacing w:line="321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通過縣市政府社會局主辦或委辦之</w:t>
            </w:r>
          </w:p>
          <w:p>
            <w:pPr>
              <w:pStyle w:val="TableParagraph"/>
              <w:spacing w:line="350" w:lineRule="atLeast" w:before="10"/>
              <w:ind w:right="3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「身心障礙者同步聽打服務培訓課程」並領有合格證書。</w:t>
            </w:r>
          </w:p>
        </w:tc>
        <w:tc>
          <w:tcPr>
            <w:tcW w:w="1961" w:type="dxa"/>
          </w:tcPr>
          <w:p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244" w:right="237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>元/每小時</w:t>
            </w:r>
          </w:p>
        </w:tc>
        <w:tc>
          <w:tcPr>
            <w:tcW w:w="2439" w:type="dxa"/>
          </w:tcPr>
          <w:p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123" w:right="115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>元/每小時</w:t>
            </w:r>
          </w:p>
        </w:tc>
      </w:tr>
      <w:tr>
        <w:trPr>
          <w:trHeight w:val="717" w:hRule="atLeast"/>
        </w:trPr>
        <w:tc>
          <w:tcPr>
            <w:tcW w:w="4104" w:type="dxa"/>
          </w:tcPr>
          <w:p>
            <w:pPr>
              <w:pStyle w:val="TableParagraph"/>
              <w:spacing w:line="321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通過本校資源教室辦理之「同步聽打</w:t>
            </w:r>
          </w:p>
          <w:p>
            <w:pPr>
              <w:pStyle w:val="TableParagraph"/>
              <w:spacing w:before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服務員培訓」者。</w:t>
            </w:r>
          </w:p>
        </w:tc>
        <w:tc>
          <w:tcPr>
            <w:tcW w:w="1961" w:type="dxa"/>
          </w:tcPr>
          <w:p>
            <w:pPr>
              <w:pStyle w:val="TableParagraph"/>
              <w:spacing w:before="165"/>
              <w:ind w:left="7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2439" w:type="dxa"/>
          </w:tcPr>
          <w:p>
            <w:pPr>
              <w:pStyle w:val="TableParagraph"/>
              <w:spacing w:line="321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法定基本時薪加30</w:t>
            </w:r>
            <w:r>
              <w:rPr>
                <w:spacing w:val="-10"/>
                <w:sz w:val="24"/>
              </w:rPr>
              <w:t>元</w:t>
            </w:r>
          </w:p>
          <w:p>
            <w:pPr>
              <w:pStyle w:val="TableParagraph"/>
              <w:spacing w:before="24"/>
              <w:ind w:left="123" w:right="115"/>
              <w:rPr>
                <w:sz w:val="24"/>
              </w:rPr>
            </w:pPr>
            <w:r>
              <w:rPr>
                <w:spacing w:val="-3"/>
                <w:sz w:val="24"/>
              </w:rPr>
              <w:t>/每小時</w:t>
            </w:r>
          </w:p>
        </w:tc>
      </w:tr>
    </w:tbl>
    <w:p>
      <w:pPr>
        <w:pStyle w:val="BodyText"/>
        <w:spacing w:before="10"/>
        <w:ind w:left="0"/>
      </w:pPr>
    </w:p>
    <w:p>
      <w:pPr>
        <w:pStyle w:val="BodyText"/>
        <w:ind w:left="108" w:right="6392"/>
        <w:jc w:val="center"/>
      </w:pPr>
      <w:r>
        <w:rPr>
          <w:spacing w:val="-1"/>
        </w:rPr>
        <w:t>伍、申請者應遵守之規範</w:t>
      </w:r>
    </w:p>
    <w:p>
      <w:pPr>
        <w:pStyle w:val="BodyText"/>
        <w:spacing w:line="256" w:lineRule="auto" w:before="25"/>
        <w:ind w:right="679" w:hanging="478"/>
        <w:jc w:val="both"/>
      </w:pPr>
      <w:r>
        <w:rPr>
          <w:spacing w:val="-2"/>
        </w:rPr>
        <w:t>一、申請聽打服務之課堂、活動在時間方面(如調課、停課等)、地點方面(如換教室、活動場地)或形式(如校外教學、考試)有調整，申請人須提前告</w:t>
      </w:r>
      <w:r>
        <w:rPr>
          <w:spacing w:val="-8"/>
        </w:rPr>
        <w:t>知資源教室輔導員與手語翻譯服務員/同步聽打服務員，以提前進行安排。</w:t>
      </w:r>
    </w:p>
    <w:p>
      <w:pPr>
        <w:pStyle w:val="BodyText"/>
        <w:spacing w:line="256" w:lineRule="auto"/>
        <w:ind w:right="739" w:hanging="478"/>
      </w:pPr>
      <w:r>
        <w:rPr>
          <w:spacing w:val="-2"/>
        </w:rPr>
        <w:t>二、申請人因個人原因(如請事假等)取消手語翻譯/同步聽打服務，須提前告知資源教室輔導員與手語翻譯/同步聽打服務員，若在當日手語翻譯員/聽打員出門後臨時取消或遲到超過20分鐘，申請人須自行負擔手語翻譯/</w:t>
      </w:r>
      <w:r>
        <w:rPr>
          <w:spacing w:val="-4"/>
        </w:rPr>
        <w:t>同步聽打服務員之車馬費，車馬費以服務員鐘點費之1/2計算，最低以</w:t>
      </w:r>
      <w:r>
        <w:rPr>
          <w:spacing w:val="-4"/>
        </w:rPr>
        <w:t>200元計算。</w:t>
      </w:r>
    </w:p>
    <w:p>
      <w:pPr>
        <w:pStyle w:val="BodyText"/>
        <w:spacing w:line="256" w:lineRule="auto"/>
        <w:ind w:right="735" w:hanging="478"/>
      </w:pPr>
      <w:r>
        <w:rPr>
          <w:spacing w:val="-4"/>
        </w:rPr>
        <w:t>三、申請人應準時出席課程/活動，若臨時取消聽打申請達3次以上，會重新評</w:t>
      </w:r>
      <w:r>
        <w:rPr>
          <w:spacing w:val="-2"/>
        </w:rPr>
        <w:t>估是否提供該生相關服務。</w:t>
      </w:r>
    </w:p>
    <w:p>
      <w:pPr>
        <w:pStyle w:val="BodyText"/>
        <w:ind w:left="355"/>
      </w:pPr>
      <w:r>
        <w:rPr>
          <w:spacing w:val="-5"/>
        </w:rPr>
        <w:t>四、手語翻譯/同步即時聽打服務是為了即時呈現課堂講師/活動參與之口語轉</w:t>
      </w:r>
    </w:p>
    <w:p>
      <w:pPr>
        <w:spacing w:after="0"/>
        <w:sectPr>
          <w:type w:val="continuous"/>
          <w:pgSz w:w="11910" w:h="16840"/>
          <w:pgMar w:top="1380" w:bottom="280" w:left="1680" w:right="1060"/>
        </w:sectPr>
      </w:pPr>
    </w:p>
    <w:p>
      <w:pPr>
        <w:pStyle w:val="BodyText"/>
        <w:spacing w:line="256" w:lineRule="auto" w:before="27"/>
        <w:ind w:right="771"/>
      </w:pPr>
      <w:r>
        <w:rPr>
          <w:spacing w:val="-2"/>
        </w:rPr>
        <w:t>譯，非作為會議紀錄/筆記之用，故申請人遲到、暫時離開活動現場或個人原因未專心參與，手語翻譯/同步聽打員可停止進行服務。</w:t>
      </w:r>
    </w:p>
    <w:p>
      <w:pPr>
        <w:pStyle w:val="BodyText"/>
        <w:spacing w:line="335" w:lineRule="exact"/>
        <w:ind w:left="355"/>
      </w:pPr>
      <w:r>
        <w:rPr>
          <w:spacing w:val="-1"/>
        </w:rPr>
        <w:t>五、課堂同步聽打服務之電子檔案非必要之需求，不會提供申請人。</w:t>
      </w:r>
    </w:p>
    <w:p>
      <w:pPr>
        <w:pStyle w:val="BodyText"/>
        <w:spacing w:line="256" w:lineRule="auto" w:before="24"/>
        <w:ind w:right="769" w:hanging="478"/>
        <w:jc w:val="both"/>
      </w:pPr>
      <w:r>
        <w:rPr>
          <w:spacing w:val="-2"/>
        </w:rPr>
        <w:t>六、資源教室會不定期評估申請人使用手語翻譯/同步聽打服務之狀況，若經評估申請人已無申請之需求、執行手語翻譯/同步聽打服務無效益或申請者未妥善使用該服務，將停止其申請之服務或做出限制。</w:t>
      </w:r>
    </w:p>
    <w:p>
      <w:pPr>
        <w:pStyle w:val="BodyText"/>
        <w:spacing w:line="256" w:lineRule="auto" w:before="1"/>
        <w:ind w:right="769" w:hanging="478"/>
      </w:pPr>
      <w:r>
        <w:rPr>
          <w:spacing w:val="-2"/>
        </w:rPr>
        <w:t>七、若要參加校內活動、講座、會議等非固定且長期之手語翻譯/聽打服務，須於活動日前14天提出申請。</w:t>
      </w:r>
    </w:p>
    <w:p>
      <w:pPr>
        <w:pStyle w:val="BodyText"/>
        <w:spacing w:line="335" w:lineRule="exact"/>
        <w:ind w:left="120"/>
      </w:pPr>
      <w:r>
        <w:rPr>
          <w:spacing w:val="-1"/>
        </w:rPr>
        <w:t>陸、手語翻譯/同步聽打服務員工作規範</w:t>
      </w:r>
    </w:p>
    <w:p>
      <w:pPr>
        <w:pStyle w:val="BodyText"/>
        <w:spacing w:line="256" w:lineRule="auto" w:before="21"/>
        <w:ind w:right="740" w:hanging="478"/>
        <w:jc w:val="both"/>
      </w:pPr>
      <w:r>
        <w:rPr>
          <w:spacing w:val="-2"/>
        </w:rPr>
        <w:t>一、執行手語翻譯/同步聽打服務時，不得遲到、早退，若提前知道無法出席</w:t>
      </w:r>
      <w:r>
        <w:rPr>
          <w:spacing w:val="-4"/>
        </w:rPr>
        <w:t>某課程/活動，須提前告知資源教室輔導員另安排他人執行手語翻譯/聽打服務。</w:t>
      </w:r>
    </w:p>
    <w:p>
      <w:pPr>
        <w:pStyle w:val="BodyText"/>
        <w:spacing w:line="256" w:lineRule="auto" w:before="1"/>
        <w:ind w:right="769" w:hanging="478"/>
      </w:pPr>
      <w:r>
        <w:rPr>
          <w:spacing w:val="-2"/>
        </w:rPr>
        <w:t>二、執行手語翻譯/同步聽打服務時，若需借用筆電、鍵盤、延長線等相關設備，須提前告知資源教室進行準備。</w:t>
      </w:r>
    </w:p>
    <w:p>
      <w:pPr>
        <w:pStyle w:val="BodyText"/>
        <w:spacing w:line="256" w:lineRule="auto"/>
        <w:ind w:right="769" w:hanging="478"/>
      </w:pPr>
      <w:r>
        <w:rPr>
          <w:spacing w:val="-2"/>
        </w:rPr>
        <w:t>三、進行手語翻譯/同步聽打時，若申請人因故未到、遲到之狀況，須即時回報資源教室。</w:t>
      </w:r>
    </w:p>
    <w:p>
      <w:pPr>
        <w:pStyle w:val="BodyText"/>
        <w:spacing w:line="256" w:lineRule="auto"/>
        <w:ind w:right="769" w:hanging="478"/>
      </w:pPr>
      <w:r>
        <w:rPr>
          <w:spacing w:val="-2"/>
        </w:rPr>
        <w:t>四、同步聽打之電子檔案，在活動結束後須進行校對，3天內完成後並繳交資源教室歸檔。</w:t>
      </w:r>
    </w:p>
    <w:p>
      <w:pPr>
        <w:pStyle w:val="BodyText"/>
        <w:spacing w:line="256" w:lineRule="auto"/>
        <w:ind w:right="739" w:hanging="478"/>
        <w:jc w:val="both"/>
      </w:pPr>
      <w:r>
        <w:rPr>
          <w:spacing w:val="-2"/>
        </w:rPr>
        <w:t>五、資源教室會不定期評估手語翻譯/同步聽打服務員執行手語翻譯或聽打服</w:t>
      </w:r>
      <w:r>
        <w:rPr>
          <w:spacing w:val="-4"/>
        </w:rPr>
        <w:t>務之情形，若有執行狀況不佳則限期改善，若執行狀況不妥或限期改善卻</w:t>
      </w:r>
      <w:r>
        <w:rPr>
          <w:spacing w:val="-2"/>
        </w:rPr>
        <w:t>未執行，則予以解聘。</w:t>
      </w:r>
    </w:p>
    <w:p>
      <w:pPr>
        <w:pStyle w:val="BodyText"/>
        <w:spacing w:line="256" w:lineRule="auto"/>
        <w:ind w:left="803" w:right="757" w:hanging="684"/>
      </w:pPr>
      <w:r>
        <w:rPr>
          <w:spacing w:val="-4"/>
        </w:rPr>
        <w:t>柒、本要點經特殊教育推行委員會會議通過，陳請校長核定後自發布日施行，修</w:t>
      </w:r>
      <w:r>
        <w:rPr>
          <w:spacing w:val="-4"/>
        </w:rPr>
        <w:t>正時亦同。</w:t>
      </w:r>
    </w:p>
    <w:sectPr>
      <w:pgSz w:w="11910" w:h="16840"/>
      <w:pgMar w:top="1380" w:bottom="280" w:left="16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832"/>
    </w:pPr>
    <w:rPr>
      <w:rFonts w:ascii="標楷體" w:hAnsi="標楷體" w:eastAsia="標楷體" w:cs="標楷體"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ind w:left="105"/>
      <w:jc w:val="center"/>
    </w:pPr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KNU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私立開南管理學院</dc:creator>
  <dc:title>「開南管理學院○○○○○○○辦法」修正條文對照表</dc:title>
  <dcterms:created xsi:type="dcterms:W3CDTF">2024-01-17T01:31:24Z</dcterms:created>
  <dcterms:modified xsi:type="dcterms:W3CDTF">2024-01-17T01:31:24Z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D:20200911072816</vt:lpwstr>
  </property>
</Properties>
</file>