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399"/>
      </w:pPr>
      <w:r>
        <w:rPr>
          <w:spacing w:val="-2"/>
        </w:rPr>
        <w:t>法規名稱：高等教育階段學校特殊教育專責單位與資源教室設置及專責人員進用辦法</w:t>
      </w:r>
      <w:r>
        <w:rPr/>
        <w:t>修正日期：民國 112 年 12 月 21 日</w:t>
      </w:r>
    </w:p>
    <w:p>
      <w:pPr>
        <w:pStyle w:val="BodyText"/>
        <w:spacing w:before="0"/>
      </w:pPr>
      <w:r>
        <w:rPr>
          <w:spacing w:val="-1"/>
        </w:rPr>
        <w:t>生效狀態：※本法規部分或全部條文尚未生效</w:t>
      </w:r>
    </w:p>
    <w:p>
      <w:pPr>
        <w:pStyle w:val="BodyText"/>
        <w:tabs>
          <w:tab w:pos="6399" w:val="left" w:leader="none"/>
          <w:tab w:pos="7279" w:val="left" w:leader="none"/>
        </w:tabs>
        <w:spacing w:line="249" w:lineRule="auto" w:before="12"/>
        <w:ind w:right="1499"/>
      </w:pPr>
      <w:r>
        <w:rPr/>
        <w:t>一百十二年十二月二十一日修正名稱及全文 15 條，除第 7</w:t>
        <w:tab/>
        <w:t>條第 2</w:t>
        <w:tab/>
      </w:r>
      <w:r>
        <w:rPr>
          <w:spacing w:val="-10"/>
        </w:rPr>
        <w:t>款</w:t>
      </w:r>
      <w:r>
        <w:rPr>
          <w:spacing w:val="-2"/>
        </w:rPr>
        <w:t>自一百十五年一月一日施行外，自發布日施行。</w:t>
      </w:r>
    </w:p>
    <w:p>
      <w:pPr>
        <w:pStyle w:val="BodyText"/>
        <w:spacing w:before="13"/>
        <w:ind w:left="0"/>
        <w:rPr>
          <w:sz w:val="32"/>
        </w:rPr>
      </w:pPr>
    </w:p>
    <w:p>
      <w:pPr>
        <w:pStyle w:val="Heading1"/>
        <w:spacing w:before="0"/>
      </w:pPr>
      <w:r>
        <w:rPr>
          <w:spacing w:val="-2"/>
        </w:rPr>
        <w:t>第 </w:t>
      </w:r>
      <w:r>
        <w:rPr/>
        <w:t>1</w:t>
      </w:r>
      <w:r>
        <w:rPr>
          <w:spacing w:val="-7"/>
        </w:rPr>
        <w:t> 條</w:t>
      </w:r>
    </w:p>
    <w:p>
      <w:pPr>
        <w:pStyle w:val="BodyText"/>
        <w:spacing w:before="134"/>
      </w:pPr>
      <w:r>
        <w:rPr/>
        <w:t>本辦法依特殊教育法（以下簡稱本法）</w:t>
      </w:r>
      <w:r>
        <w:rPr>
          <w:spacing w:val="-1"/>
        </w:rPr>
        <w:t>第三十五條第一項規定訂定之。</w:t>
      </w:r>
    </w:p>
    <w:p>
      <w:pPr>
        <w:pStyle w:val="Heading1"/>
        <w:spacing w:before="152"/>
      </w:pPr>
      <w:r>
        <w:rPr>
          <w:spacing w:val="-2"/>
        </w:rPr>
        <w:t>第 </w:t>
      </w:r>
      <w:r>
        <w:rPr/>
        <w:t>2</w:t>
      </w:r>
      <w:r>
        <w:rPr>
          <w:spacing w:val="-7"/>
        </w:rPr>
        <w:t> 條</w:t>
      </w:r>
    </w:p>
    <w:p>
      <w:pPr>
        <w:pStyle w:val="BodyText"/>
        <w:spacing w:before="135"/>
      </w:pPr>
      <w:r>
        <w:rPr>
          <w:spacing w:val="-1"/>
        </w:rPr>
        <w:t>本辦法用詞，定義如下：</w:t>
      </w:r>
    </w:p>
    <w:p>
      <w:pPr>
        <w:pStyle w:val="BodyText"/>
      </w:pPr>
      <w:r>
        <w:rPr/>
        <w:t>一、高等教育階段學校（以下簡稱學校）：</w:t>
      </w:r>
      <w:r>
        <w:rPr>
          <w:spacing w:val="-2"/>
        </w:rPr>
        <w:t>指專科學校及大學。</w:t>
      </w:r>
    </w:p>
    <w:p>
      <w:pPr>
        <w:pStyle w:val="BodyText"/>
      </w:pPr>
      <w:r>
        <w:rPr>
          <w:spacing w:val="-1"/>
        </w:rPr>
        <w:t>二、專責單位：指學校專設或指定辦理身心障礙教育業務事項之單位。</w:t>
      </w:r>
    </w:p>
    <w:p>
      <w:pPr>
        <w:pStyle w:val="BodyText"/>
        <w:spacing w:line="256" w:lineRule="auto" w:before="23"/>
        <w:ind w:left="940" w:right="179" w:hanging="480"/>
      </w:pPr>
      <w:r>
        <w:rPr>
          <w:spacing w:val="-2"/>
        </w:rPr>
        <w:t>三、資源教室：指學校專責單位內，專為輔導身心障礙學生之學習及發展，遴聘第七條規定之輔導人員，所成立之任務編組。</w:t>
      </w:r>
    </w:p>
    <w:p>
      <w:pPr>
        <w:pStyle w:val="BodyText"/>
        <w:spacing w:before="1"/>
      </w:pPr>
      <w:r>
        <w:rPr>
          <w:spacing w:val="-1"/>
        </w:rPr>
        <w:t>四、專責人員：指在專責單位專責辦理身心障礙教育事項之人員。</w:t>
      </w:r>
    </w:p>
    <w:p>
      <w:pPr>
        <w:pStyle w:val="Heading1"/>
        <w:spacing w:before="153"/>
      </w:pPr>
      <w:r>
        <w:rPr>
          <w:spacing w:val="-2"/>
        </w:rPr>
        <w:t>第 </w:t>
      </w:r>
      <w:r>
        <w:rPr/>
        <w:t>3</w:t>
      </w:r>
      <w:r>
        <w:rPr>
          <w:spacing w:val="-7"/>
        </w:rPr>
        <w:t> 條</w:t>
      </w:r>
    </w:p>
    <w:p>
      <w:pPr>
        <w:pStyle w:val="ListParagraph"/>
        <w:numPr>
          <w:ilvl w:val="0"/>
          <w:numId w:val="1"/>
        </w:numPr>
        <w:tabs>
          <w:tab w:pos="463" w:val="left" w:leader="none"/>
        </w:tabs>
        <w:spacing w:line="249" w:lineRule="auto" w:before="124" w:after="0"/>
        <w:ind w:left="460" w:right="175" w:hanging="360"/>
        <w:jc w:val="left"/>
        <w:rPr>
          <w:sz w:val="22"/>
        </w:rPr>
      </w:pPr>
      <w:r>
        <w:rPr>
          <w:spacing w:val="-2"/>
          <w:sz w:val="22"/>
        </w:rPr>
        <w:t>學校應設置或指定專責單位，辦理身心障礙教育業務有關事項，跨單位協調及整合學校</w:t>
      </w:r>
      <w:r>
        <w:rPr>
          <w:spacing w:val="-2"/>
          <w:sz w:val="22"/>
        </w:rPr>
        <w:t>教學及輔導資源，推動學校特殊教育方案。</w:t>
      </w:r>
    </w:p>
    <w:p>
      <w:pPr>
        <w:pStyle w:val="ListParagraph"/>
        <w:numPr>
          <w:ilvl w:val="0"/>
          <w:numId w:val="1"/>
        </w:numPr>
        <w:tabs>
          <w:tab w:pos="463" w:val="left" w:leader="none"/>
        </w:tabs>
        <w:spacing w:line="240" w:lineRule="auto" w:before="0" w:after="0"/>
        <w:ind w:left="462" w:right="0" w:hanging="363"/>
        <w:jc w:val="left"/>
        <w:rPr>
          <w:sz w:val="22"/>
        </w:rPr>
      </w:pPr>
      <w:r>
        <w:rPr>
          <w:spacing w:val="-1"/>
          <w:sz w:val="22"/>
        </w:rPr>
        <w:t>前項專責單位應成立資源教室，輔導身心障礙學生之學習及發展。</w:t>
      </w:r>
    </w:p>
    <w:p>
      <w:pPr>
        <w:pStyle w:val="ListParagraph"/>
        <w:numPr>
          <w:ilvl w:val="0"/>
          <w:numId w:val="1"/>
        </w:numPr>
        <w:tabs>
          <w:tab w:pos="463" w:val="left" w:leader="none"/>
        </w:tabs>
        <w:spacing w:line="249" w:lineRule="auto" w:before="13" w:after="0"/>
        <w:ind w:left="460" w:right="175" w:hanging="360"/>
        <w:jc w:val="left"/>
        <w:rPr>
          <w:sz w:val="22"/>
        </w:rPr>
      </w:pPr>
      <w:r>
        <w:rPr>
          <w:spacing w:val="-2"/>
          <w:sz w:val="22"/>
        </w:rPr>
        <w:t>學校為提升輔導身心障礙學生之效能，得依本法第三十五條第二項規定設特殊教育資源</w:t>
      </w:r>
      <w:r>
        <w:rPr>
          <w:spacing w:val="-2"/>
          <w:sz w:val="22"/>
        </w:rPr>
        <w:t>中心，為第一項之專責單位。</w:t>
      </w:r>
    </w:p>
    <w:p>
      <w:pPr>
        <w:pStyle w:val="Heading1"/>
      </w:pPr>
      <w:r>
        <w:rPr>
          <w:spacing w:val="-2"/>
        </w:rPr>
        <w:t>第 </w:t>
      </w:r>
      <w:r>
        <w:rPr/>
        <w:t>4</w:t>
      </w:r>
      <w:r>
        <w:rPr>
          <w:spacing w:val="-7"/>
        </w:rPr>
        <w:t> 條</w:t>
      </w:r>
    </w:p>
    <w:p>
      <w:pPr>
        <w:pStyle w:val="ListParagraph"/>
        <w:numPr>
          <w:ilvl w:val="0"/>
          <w:numId w:val="2"/>
        </w:numPr>
        <w:tabs>
          <w:tab w:pos="463" w:val="left" w:leader="none"/>
        </w:tabs>
        <w:spacing w:line="249" w:lineRule="auto" w:before="124" w:after="0"/>
        <w:ind w:left="460" w:right="175" w:hanging="360"/>
        <w:jc w:val="left"/>
        <w:rPr>
          <w:sz w:val="22"/>
        </w:rPr>
      </w:pPr>
      <w:r>
        <w:rPr>
          <w:spacing w:val="-2"/>
          <w:sz w:val="22"/>
        </w:rPr>
        <w:t>專責單位應跨單位協調推動輔導身心障礙學生相關措施，協助身心障礙學生之學習及發</w:t>
      </w:r>
      <w:r>
        <w:rPr>
          <w:spacing w:val="-2"/>
          <w:sz w:val="22"/>
        </w:rPr>
        <w:t>展，職責如下：</w:t>
      </w:r>
    </w:p>
    <w:p>
      <w:pPr>
        <w:pStyle w:val="BodyText"/>
        <w:spacing w:before="10"/>
      </w:pPr>
      <w:r>
        <w:rPr>
          <w:spacing w:val="-1"/>
        </w:rPr>
        <w:t>一、訂定及實施特殊教育方案相關事項。</w:t>
      </w:r>
    </w:p>
    <w:p>
      <w:pPr>
        <w:pStyle w:val="BodyText"/>
        <w:spacing w:line="256" w:lineRule="auto"/>
        <w:ind w:right="4139"/>
      </w:pPr>
      <w:r>
        <w:rPr>
          <w:spacing w:val="-2"/>
        </w:rPr>
        <w:t>二、訂定及執行學校年度特殊教育工作計畫。</w:t>
      </w:r>
      <w:r>
        <w:rPr>
          <w:spacing w:val="-1"/>
        </w:rPr>
        <w:t>三、協助身心障礙學生申請鑑定等相關事項。</w:t>
      </w:r>
    </w:p>
    <w:p>
      <w:pPr>
        <w:pStyle w:val="BodyText"/>
        <w:spacing w:line="256" w:lineRule="auto" w:before="2"/>
        <w:ind w:right="3259"/>
        <w:jc w:val="both"/>
      </w:pPr>
      <w:r>
        <w:rPr>
          <w:spacing w:val="-2"/>
        </w:rPr>
        <w:t>四、協助提供身心障礙學生考試服務措施等相關事項。五、訂定個別化支持計畫及提供支持服務等相關事項。六、協調權責單位辦理無障礙環境之設置及改善。</w:t>
      </w:r>
    </w:p>
    <w:p>
      <w:pPr>
        <w:pStyle w:val="BodyText"/>
        <w:spacing w:before="2"/>
      </w:pPr>
      <w:r>
        <w:rPr>
          <w:spacing w:val="-1"/>
        </w:rPr>
        <w:t>七、其他特殊教育相關業務。</w:t>
      </w:r>
    </w:p>
    <w:p>
      <w:pPr>
        <w:pStyle w:val="ListParagraph"/>
        <w:numPr>
          <w:ilvl w:val="0"/>
          <w:numId w:val="2"/>
        </w:numPr>
        <w:tabs>
          <w:tab w:pos="463" w:val="left" w:leader="none"/>
        </w:tabs>
        <w:spacing w:line="240" w:lineRule="auto" w:before="13" w:after="0"/>
        <w:ind w:left="462" w:right="0" w:hanging="363"/>
        <w:jc w:val="left"/>
        <w:rPr>
          <w:sz w:val="22"/>
        </w:rPr>
      </w:pPr>
      <w:r>
        <w:rPr>
          <w:spacing w:val="-1"/>
          <w:sz w:val="22"/>
        </w:rPr>
        <w:t>資源教室應於專責單位督導下，專責執行前項特殊教育相關工作。</w:t>
      </w:r>
    </w:p>
    <w:p>
      <w:pPr>
        <w:pStyle w:val="ListParagraph"/>
        <w:numPr>
          <w:ilvl w:val="0"/>
          <w:numId w:val="2"/>
        </w:numPr>
        <w:tabs>
          <w:tab w:pos="463" w:val="left" w:leader="none"/>
        </w:tabs>
        <w:spacing w:line="249" w:lineRule="auto" w:before="12" w:after="0"/>
        <w:ind w:left="460" w:right="175" w:hanging="360"/>
        <w:jc w:val="left"/>
        <w:rPr>
          <w:sz w:val="22"/>
        </w:rPr>
      </w:pPr>
      <w:r>
        <w:rPr>
          <w:spacing w:val="-2"/>
          <w:sz w:val="22"/>
        </w:rPr>
        <w:t>第一項第一款及第二款事項，應經依本法第十五條第二項成立之學校特殊教育推行委員</w:t>
      </w:r>
      <w:r>
        <w:rPr>
          <w:spacing w:val="-2"/>
          <w:sz w:val="22"/>
        </w:rPr>
        <w:t>會審議通過。</w:t>
      </w:r>
    </w:p>
    <w:p>
      <w:pPr>
        <w:pStyle w:val="Heading1"/>
      </w:pPr>
      <w:r>
        <w:rPr>
          <w:spacing w:val="-2"/>
        </w:rPr>
        <w:t>第 </w:t>
      </w:r>
      <w:r>
        <w:rPr/>
        <w:t>5</w:t>
      </w:r>
      <w:r>
        <w:rPr>
          <w:spacing w:val="-7"/>
        </w:rPr>
        <w:t> 條</w:t>
      </w:r>
    </w:p>
    <w:p>
      <w:pPr>
        <w:pStyle w:val="BodyText"/>
        <w:spacing w:before="135"/>
      </w:pPr>
      <w:r>
        <w:rPr>
          <w:spacing w:val="-1"/>
        </w:rPr>
        <w:t>專責單位應視需要置專責人員，專責人員之分類及編制如下：</w:t>
      </w:r>
    </w:p>
    <w:p>
      <w:pPr>
        <w:pStyle w:val="BodyText"/>
        <w:spacing w:line="256" w:lineRule="auto"/>
        <w:ind w:right="2159"/>
      </w:pPr>
      <w:r>
        <w:rPr>
          <w:spacing w:val="-2"/>
        </w:rPr>
        <w:t>一、行政人員：依身心障礙學生人數，置專任或兼任人員若干人。二、輔導人員：依身心障礙學生人數，置專任人員若干人。</w:t>
      </w:r>
    </w:p>
    <w:p>
      <w:pPr>
        <w:pStyle w:val="BodyText"/>
        <w:spacing w:line="256" w:lineRule="auto" w:before="2"/>
        <w:ind w:left="940" w:right="179" w:hanging="480"/>
      </w:pPr>
      <w:r>
        <w:rPr>
          <w:spacing w:val="-2"/>
        </w:rPr>
        <w:t>三、特殊教育相關專業人員：依身心障礙學生特殊教育及相關服務需求，置專任或兼任人員若干人。</w:t>
      </w:r>
    </w:p>
    <w:p>
      <w:pPr>
        <w:pStyle w:val="BodyText"/>
        <w:spacing w:line="256" w:lineRule="auto" w:before="1"/>
        <w:ind w:left="940" w:right="179" w:hanging="480"/>
      </w:pPr>
      <w:r>
        <w:rPr>
          <w:spacing w:val="-2"/>
        </w:rPr>
        <w:t>四、身心障礙學生助理人員：依身心障礙學生在學校學習及生活上特殊需求，經評估確須協助，且列入其個別化支持計畫中者，置專任、兼任或部分工時人員若干人。</w:t>
      </w:r>
    </w:p>
    <w:p>
      <w:pPr>
        <w:spacing w:after="0" w:line="256" w:lineRule="auto"/>
        <w:sectPr>
          <w:type w:val="continuous"/>
          <w:pgSz w:w="11900" w:h="16840"/>
          <w:pgMar w:top="440" w:bottom="280" w:left="1540" w:right="1360"/>
        </w:sectPr>
      </w:pPr>
    </w:p>
    <w:p>
      <w:pPr>
        <w:pStyle w:val="Heading1"/>
        <w:spacing w:before="40"/>
      </w:pPr>
      <w:r>
        <w:rPr>
          <w:spacing w:val="-2"/>
        </w:rPr>
        <w:t>第 </w:t>
      </w:r>
      <w:r>
        <w:rPr/>
        <w:t>6</w:t>
      </w:r>
      <w:r>
        <w:rPr>
          <w:spacing w:val="-7"/>
        </w:rPr>
        <w:t> 條</w:t>
      </w:r>
    </w:p>
    <w:p>
      <w:pPr>
        <w:pStyle w:val="BodyText"/>
        <w:spacing w:before="134"/>
      </w:pPr>
      <w:r>
        <w:rPr>
          <w:spacing w:val="-1"/>
        </w:rPr>
        <w:t>前條第一款行政人員之工作職責及進用資格如下：</w:t>
      </w:r>
    </w:p>
    <w:p>
      <w:pPr>
        <w:pStyle w:val="BodyText"/>
        <w:spacing w:line="256" w:lineRule="auto"/>
        <w:ind w:right="2819"/>
      </w:pPr>
      <w:r>
        <w:rPr>
          <w:spacing w:val="-2"/>
        </w:rPr>
        <w:t>一、工作職責：負責綜理學校身心障礙教育相關行政業務。二、進用資格：應符合下列資格之一：</w:t>
      </w:r>
    </w:p>
    <w:p>
      <w:pPr>
        <w:pStyle w:val="BodyText"/>
        <w:spacing w:before="2"/>
      </w:pPr>
      <w:r>
        <w:rPr/>
        <w:t>（一）</w:t>
      </w:r>
      <w:r>
        <w:rPr>
          <w:spacing w:val="-1"/>
        </w:rPr>
        <w:t>具專科以上學校教師資格。</w:t>
      </w:r>
    </w:p>
    <w:p>
      <w:pPr>
        <w:pStyle w:val="BodyText"/>
      </w:pPr>
      <w:r>
        <w:rPr/>
        <w:t>（二）</w:t>
      </w:r>
      <w:r>
        <w:rPr>
          <w:spacing w:val="-1"/>
        </w:rPr>
        <w:t>公務人員普通考試以上及格。</w:t>
      </w:r>
    </w:p>
    <w:p>
      <w:pPr>
        <w:pStyle w:val="BodyText"/>
        <w:spacing w:before="23"/>
      </w:pPr>
      <w:r>
        <w:rPr/>
        <w:t>（三）</w:t>
      </w:r>
      <w:r>
        <w:rPr>
          <w:spacing w:val="-1"/>
        </w:rPr>
        <w:t>大學畢業，並具有相關工作經驗一年以上。</w:t>
      </w:r>
    </w:p>
    <w:p>
      <w:pPr>
        <w:pStyle w:val="Heading1"/>
        <w:spacing w:before="152"/>
      </w:pPr>
      <w:r>
        <w:rPr>
          <w:spacing w:val="-2"/>
        </w:rPr>
        <w:t>第 </w:t>
      </w:r>
      <w:r>
        <w:rPr/>
        <w:t>7</w:t>
      </w:r>
      <w:r>
        <w:rPr>
          <w:spacing w:val="-7"/>
        </w:rPr>
        <w:t> 條</w:t>
      </w:r>
    </w:p>
    <w:p>
      <w:pPr>
        <w:pStyle w:val="BodyText"/>
        <w:spacing w:before="134"/>
      </w:pPr>
      <w:r>
        <w:rPr>
          <w:spacing w:val="-1"/>
        </w:rPr>
        <w:t>第五條第二款輔導人員之工作職責及進用資格如下：</w:t>
      </w:r>
    </w:p>
    <w:p>
      <w:pPr>
        <w:pStyle w:val="BodyText"/>
        <w:spacing w:line="256" w:lineRule="auto" w:before="23"/>
        <w:ind w:left="940" w:right="139" w:hanging="480"/>
        <w:jc w:val="both"/>
      </w:pPr>
      <w:r>
        <w:rPr>
          <w:spacing w:val="-2"/>
        </w:rPr>
        <w:t>一、工作職責：在專責單位主管督導下，協助訂定、執行與追蹤特殊教育方案、個別化支持計畫及轉銜輔導，支持學生在學校學習與生活自理、校園生活、家長聯繫及學生安全維護等事項。</w:t>
      </w:r>
    </w:p>
    <w:p>
      <w:pPr>
        <w:pStyle w:val="BodyText"/>
        <w:spacing w:line="256" w:lineRule="auto" w:before="2"/>
        <w:ind w:left="940" w:right="139" w:hanging="480"/>
      </w:pPr>
      <w:r>
        <w:rPr>
          <w:spacing w:val="-2"/>
        </w:rPr>
        <w:t>二、進用資格：大學特殊教育、輔助科技、物理治療、職能治療、語言治療與聽力、復</w:t>
      </w:r>
      <w:r>
        <w:rPr>
          <w:spacing w:val="-1"/>
        </w:rPr>
        <w:t>健諮商、早期療育、心理、輔導、社會工作及教育等相關系、所或學位學程畢業者</w:t>
      </w:r>
    </w:p>
    <w:p>
      <w:pPr>
        <w:spacing w:before="2"/>
        <w:ind w:left="940" w:right="0" w:firstLine="0"/>
        <w:jc w:val="left"/>
        <w:rPr>
          <w:sz w:val="22"/>
        </w:rPr>
      </w:pPr>
      <w:r>
        <w:rPr>
          <w:sz w:val="22"/>
        </w:rPr>
        <w:t>。</w:t>
      </w:r>
    </w:p>
    <w:p>
      <w:pPr>
        <w:pStyle w:val="Heading1"/>
        <w:spacing w:before="152"/>
      </w:pPr>
      <w:r>
        <w:rPr>
          <w:spacing w:val="-2"/>
        </w:rPr>
        <w:t>第 </w:t>
      </w:r>
      <w:r>
        <w:rPr/>
        <w:t>8</w:t>
      </w:r>
      <w:r>
        <w:rPr>
          <w:spacing w:val="-7"/>
        </w:rPr>
        <w:t> 條</w:t>
      </w:r>
    </w:p>
    <w:p>
      <w:pPr>
        <w:pStyle w:val="ListParagraph"/>
        <w:numPr>
          <w:ilvl w:val="0"/>
          <w:numId w:val="3"/>
        </w:numPr>
        <w:tabs>
          <w:tab w:pos="463" w:val="left" w:leader="none"/>
        </w:tabs>
        <w:spacing w:line="240" w:lineRule="auto" w:before="125" w:after="0"/>
        <w:ind w:left="462" w:right="0" w:hanging="363"/>
        <w:jc w:val="left"/>
        <w:rPr>
          <w:sz w:val="22"/>
        </w:rPr>
      </w:pPr>
      <w:r>
        <w:rPr>
          <w:spacing w:val="-1"/>
          <w:sz w:val="22"/>
        </w:rPr>
        <w:t>第五條第三款特殊教育相關專業人員之工作職責及進用資格如下：</w:t>
      </w:r>
    </w:p>
    <w:p>
      <w:pPr>
        <w:pStyle w:val="BodyText"/>
      </w:pPr>
      <w:r>
        <w:rPr>
          <w:spacing w:val="-1"/>
        </w:rPr>
        <w:t>一、工作職責：提供衛生醫療、教育、社會工作、獨立生活、職業重建相關等專業知能</w:t>
      </w:r>
    </w:p>
    <w:p>
      <w:pPr>
        <w:pStyle w:val="BodyText"/>
        <w:spacing w:line="256" w:lineRule="auto"/>
        <w:ind w:left="940" w:right="139"/>
      </w:pPr>
      <w:r>
        <w:rPr>
          <w:spacing w:val="-2"/>
        </w:rPr>
        <w:t>，進行學習、生活、心理、復健訓練、職業輔導評量及轉銜輔導與服務等協助，並提供教師與家長專業建議及諮詢。</w:t>
      </w:r>
    </w:p>
    <w:p>
      <w:pPr>
        <w:pStyle w:val="BodyText"/>
        <w:spacing w:before="2"/>
      </w:pPr>
      <w:r>
        <w:rPr>
          <w:spacing w:val="-1"/>
        </w:rPr>
        <w:t>二、進用資格：應符合下列資格之一：</w:t>
      </w:r>
    </w:p>
    <w:p>
      <w:pPr>
        <w:pStyle w:val="BodyText"/>
      </w:pPr>
      <w:r>
        <w:rPr/>
        <w:t>（一）</w:t>
      </w:r>
      <w:r>
        <w:rPr>
          <w:spacing w:val="-1"/>
        </w:rPr>
        <w:t>公務人員高等考試及格。</w:t>
      </w:r>
    </w:p>
    <w:p>
      <w:pPr>
        <w:pStyle w:val="BodyText"/>
        <w:spacing w:before="23"/>
      </w:pPr>
      <w:r>
        <w:rPr/>
        <w:t>（二）</w:t>
      </w:r>
      <w:r>
        <w:rPr>
          <w:spacing w:val="-1"/>
        </w:rPr>
        <w:t>具醫事人員任用資格。</w:t>
      </w:r>
    </w:p>
    <w:p>
      <w:pPr>
        <w:pStyle w:val="BodyText"/>
        <w:spacing w:line="256" w:lineRule="auto"/>
        <w:ind w:left="1180" w:right="179" w:hanging="720"/>
      </w:pPr>
      <w:r>
        <w:rPr>
          <w:spacing w:val="-2"/>
        </w:rPr>
        <w:t>（三）依專門職業及技術人員轉任公務人員條例規定，取得專業證照及轉任公務人員資</w:t>
      </w:r>
      <w:r>
        <w:rPr>
          <w:spacing w:val="-6"/>
        </w:rPr>
        <w:t>格。</w:t>
      </w:r>
    </w:p>
    <w:p>
      <w:pPr>
        <w:pStyle w:val="ListParagraph"/>
        <w:numPr>
          <w:ilvl w:val="0"/>
          <w:numId w:val="3"/>
        </w:numPr>
        <w:tabs>
          <w:tab w:pos="463" w:val="left" w:leader="none"/>
        </w:tabs>
        <w:spacing w:line="249" w:lineRule="auto" w:before="0" w:after="0"/>
        <w:ind w:left="460" w:right="175" w:hanging="360"/>
        <w:jc w:val="left"/>
        <w:rPr>
          <w:sz w:val="22"/>
        </w:rPr>
      </w:pPr>
      <w:r>
        <w:rPr>
          <w:spacing w:val="-2"/>
          <w:sz w:val="22"/>
        </w:rPr>
        <w:t>前項進用資格，於政府未辦理專業證照或考試之特殊教育相關專業人員，得進用下列人</w:t>
      </w:r>
      <w:r>
        <w:rPr>
          <w:spacing w:val="-2"/>
          <w:sz w:val="22"/>
        </w:rPr>
        <w:t>員之一擔任：</w:t>
      </w:r>
    </w:p>
    <w:p>
      <w:pPr>
        <w:pStyle w:val="BodyText"/>
        <w:spacing w:before="2"/>
      </w:pPr>
      <w:r>
        <w:rPr>
          <w:spacing w:val="-1"/>
        </w:rPr>
        <w:t>一、國內外大學校院專業系、所畢業後，曾任該專業工作一年以上。</w:t>
      </w:r>
    </w:p>
    <w:p>
      <w:pPr>
        <w:pStyle w:val="BodyText"/>
        <w:spacing w:line="256" w:lineRule="auto"/>
        <w:ind w:left="940" w:right="179" w:hanging="480"/>
      </w:pPr>
      <w:r>
        <w:rPr>
          <w:spacing w:val="-2"/>
        </w:rPr>
        <w:t>二、國內外大學校院相關系、所畢業，且於修畢該專業課程三百六十小時後，任該專業工作一年以上。</w:t>
      </w:r>
    </w:p>
    <w:p>
      <w:pPr>
        <w:pStyle w:val="Heading1"/>
        <w:spacing w:before="132"/>
      </w:pPr>
      <w:r>
        <w:rPr>
          <w:spacing w:val="-2"/>
        </w:rPr>
        <w:t>第 </w:t>
      </w:r>
      <w:r>
        <w:rPr/>
        <w:t>9</w:t>
      </w:r>
      <w:r>
        <w:rPr>
          <w:spacing w:val="-7"/>
        </w:rPr>
        <w:t> 條</w:t>
      </w:r>
    </w:p>
    <w:p>
      <w:pPr>
        <w:pStyle w:val="BodyText"/>
        <w:spacing w:before="134"/>
      </w:pPr>
      <w:r>
        <w:rPr>
          <w:spacing w:val="-1"/>
        </w:rPr>
        <w:t>第五條第四款身心障礙學生助理人員之工作職責及進用資格如下：</w:t>
      </w:r>
    </w:p>
    <w:p>
      <w:pPr>
        <w:pStyle w:val="BodyText"/>
        <w:spacing w:line="256" w:lineRule="auto"/>
        <w:ind w:left="940" w:right="179" w:hanging="480"/>
      </w:pPr>
      <w:r>
        <w:rPr>
          <w:spacing w:val="-2"/>
        </w:rPr>
        <w:t>一、工作職責：協助輔導人員支持學生在學校學習與生活自理、校園生活、家長聯繫及學生安全維護等事項。</w:t>
      </w:r>
    </w:p>
    <w:p>
      <w:pPr>
        <w:pStyle w:val="BodyText"/>
        <w:spacing w:before="2"/>
      </w:pPr>
      <w:r>
        <w:rPr>
          <w:spacing w:val="-1"/>
        </w:rPr>
        <w:t>二、進用資格：應符合下列資格之一：</w:t>
      </w:r>
    </w:p>
    <w:p>
      <w:pPr>
        <w:pStyle w:val="BodyText"/>
      </w:pPr>
      <w:r>
        <w:rPr/>
        <w:t>（一）</w:t>
      </w:r>
      <w:r>
        <w:rPr>
          <w:spacing w:val="-1"/>
        </w:rPr>
        <w:t>符合身心障礙者服務人員資格訓練及管理辦法所定之人員。</w:t>
      </w:r>
    </w:p>
    <w:p>
      <w:pPr>
        <w:pStyle w:val="BodyText"/>
        <w:spacing w:line="256" w:lineRule="auto" w:before="23"/>
        <w:ind w:left="1180" w:right="119" w:hanging="720"/>
        <w:jc w:val="both"/>
      </w:pPr>
      <w:r>
        <w:rPr>
          <w:spacing w:val="-2"/>
        </w:rPr>
        <w:t>（二）經各級主管機關委託辦理教師助理員或特教學生助理人員特殊教育職前訓練通過領有證明書，且於高級中等以上教育階段學校擔任教師助理員或身心障礙學生助理人員年資累計達二年以上。</w:t>
      </w:r>
    </w:p>
    <w:p>
      <w:pPr>
        <w:pStyle w:val="BodyText"/>
        <w:spacing w:before="2"/>
      </w:pPr>
      <w:r>
        <w:rPr/>
        <w:t>（三）</w:t>
      </w:r>
      <w:r>
        <w:rPr>
          <w:spacing w:val="-1"/>
        </w:rPr>
        <w:t>大學畢業，且就讀科系與所負責翻譯科目為相關科系，對學科內容具有相關知識</w:t>
      </w:r>
    </w:p>
    <w:p>
      <w:pPr>
        <w:pStyle w:val="BodyText"/>
        <w:spacing w:line="256" w:lineRule="auto"/>
        <w:ind w:left="1180" w:right="3419"/>
      </w:pPr>
      <w:r>
        <w:rPr>
          <w:spacing w:val="-2"/>
        </w:rPr>
        <w:t>，並符合下列資格之一：</w:t>
      </w:r>
      <w:r>
        <w:rPr>
          <w:spacing w:val="80"/>
          <w:w w:val="150"/>
        </w:rPr>
        <w:t>        </w:t>
      </w:r>
      <w:r>
        <w:rPr>
          <w:spacing w:val="-2"/>
        </w:rPr>
        <w:t>1.具手語翻譯職類丙級技術士技能檢定證照。</w:t>
      </w:r>
    </w:p>
    <w:p>
      <w:pPr>
        <w:pStyle w:val="BodyText"/>
        <w:spacing w:before="2"/>
        <w:ind w:left="1180"/>
      </w:pPr>
      <w:r>
        <w:rPr/>
        <w:t>2.</w:t>
      </w:r>
      <w:r>
        <w:rPr>
          <w:spacing w:val="-1"/>
        </w:rPr>
        <w:t>手語翻譯職類丙級技術士技能檢定監評委員。</w:t>
      </w:r>
    </w:p>
    <w:p>
      <w:pPr>
        <w:pStyle w:val="BodyText"/>
        <w:ind w:left="1180"/>
      </w:pPr>
      <w:r>
        <w:rPr/>
        <w:t>3.</w:t>
      </w:r>
      <w:r>
        <w:rPr>
          <w:spacing w:val="-1"/>
        </w:rPr>
        <w:t>啟聰學校以手語教學教師十年以上之任教經驗。</w:t>
      </w:r>
    </w:p>
    <w:p>
      <w:pPr>
        <w:pStyle w:val="BodyText"/>
        <w:spacing w:before="23"/>
        <w:ind w:left="1180"/>
      </w:pPr>
      <w:r>
        <w:rPr/>
        <w:t>4.</w:t>
      </w:r>
      <w:r>
        <w:rPr>
          <w:spacing w:val="-1"/>
        </w:rPr>
        <w:t>經完成中央主管機關委託辦理教師在職進修手語培訓班培訓。</w:t>
      </w:r>
    </w:p>
    <w:p>
      <w:pPr>
        <w:spacing w:after="0"/>
        <w:sectPr>
          <w:pgSz w:w="11900" w:h="16840"/>
          <w:pgMar w:top="480" w:bottom="280" w:left="1540" w:right="1360"/>
        </w:sectPr>
      </w:pPr>
    </w:p>
    <w:p>
      <w:pPr>
        <w:pStyle w:val="BodyText"/>
        <w:spacing w:line="256" w:lineRule="auto" w:before="30"/>
        <w:ind w:left="1180" w:right="179" w:hanging="720"/>
      </w:pPr>
      <w:r>
        <w:rPr>
          <w:spacing w:val="-2"/>
        </w:rPr>
        <w:t>（四）完成學校辦理協助身心障礙學生職前訓練講習之協助同學。但身心障礙學生經評估應由符合前三目人員提供專業服務者，不在此限。</w:t>
      </w:r>
    </w:p>
    <w:p>
      <w:pPr>
        <w:pStyle w:val="Heading1"/>
        <w:spacing w:before="131"/>
      </w:pPr>
      <w:r>
        <w:rPr>
          <w:spacing w:val="-2"/>
        </w:rPr>
        <w:t>第 </w:t>
      </w:r>
      <w:r>
        <w:rPr/>
        <w:t>10</w:t>
      </w:r>
      <w:r>
        <w:rPr>
          <w:spacing w:val="-7"/>
        </w:rPr>
        <w:t> 條</w:t>
      </w:r>
    </w:p>
    <w:p>
      <w:pPr>
        <w:pStyle w:val="ListParagraph"/>
        <w:numPr>
          <w:ilvl w:val="0"/>
          <w:numId w:val="4"/>
        </w:numPr>
        <w:tabs>
          <w:tab w:pos="463" w:val="left" w:leader="none"/>
        </w:tabs>
        <w:spacing w:line="249" w:lineRule="auto" w:before="125" w:after="0"/>
        <w:ind w:left="460" w:right="175" w:hanging="360"/>
        <w:jc w:val="left"/>
        <w:rPr>
          <w:sz w:val="22"/>
        </w:rPr>
      </w:pPr>
      <w:r>
        <w:rPr>
          <w:spacing w:val="-2"/>
          <w:sz w:val="22"/>
        </w:rPr>
        <w:t>專責人員之進用方式，除由學校教職員兼任及進用前條第二款第四目之協助同學外，應</w:t>
      </w:r>
      <w:r>
        <w:rPr>
          <w:spacing w:val="-2"/>
          <w:sz w:val="22"/>
        </w:rPr>
        <w:t>經學校公開甄選，就人員屬性依相關規定進用。</w:t>
      </w:r>
    </w:p>
    <w:p>
      <w:pPr>
        <w:pStyle w:val="ListParagraph"/>
        <w:numPr>
          <w:ilvl w:val="0"/>
          <w:numId w:val="4"/>
        </w:numPr>
        <w:tabs>
          <w:tab w:pos="463" w:val="left" w:leader="none"/>
        </w:tabs>
        <w:spacing w:line="240" w:lineRule="auto" w:before="0" w:after="0"/>
        <w:ind w:left="462" w:right="0" w:hanging="363"/>
        <w:jc w:val="left"/>
        <w:rPr>
          <w:sz w:val="22"/>
        </w:rPr>
      </w:pPr>
      <w:r>
        <w:rPr>
          <w:spacing w:val="-1"/>
          <w:sz w:val="22"/>
        </w:rPr>
        <w:t>專責人員應接受學校之督導及考核。</w:t>
      </w:r>
    </w:p>
    <w:p>
      <w:pPr>
        <w:pStyle w:val="Heading1"/>
        <w:spacing w:before="152"/>
      </w:pPr>
      <w:r>
        <w:rPr>
          <w:spacing w:val="-2"/>
        </w:rPr>
        <w:t>第 </w:t>
      </w:r>
      <w:r>
        <w:rPr/>
        <w:t>11</w:t>
      </w:r>
      <w:r>
        <w:rPr>
          <w:spacing w:val="-7"/>
        </w:rPr>
        <w:t> 條</w:t>
      </w:r>
    </w:p>
    <w:p>
      <w:pPr>
        <w:pStyle w:val="ListParagraph"/>
        <w:numPr>
          <w:ilvl w:val="0"/>
          <w:numId w:val="5"/>
        </w:numPr>
        <w:tabs>
          <w:tab w:pos="463" w:val="left" w:leader="none"/>
        </w:tabs>
        <w:spacing w:line="240" w:lineRule="auto" w:before="124" w:after="0"/>
        <w:ind w:left="462" w:right="0" w:hanging="363"/>
        <w:jc w:val="left"/>
        <w:rPr>
          <w:sz w:val="22"/>
        </w:rPr>
      </w:pPr>
      <w:r>
        <w:rPr>
          <w:spacing w:val="-1"/>
          <w:sz w:val="22"/>
        </w:rPr>
        <w:t>第五條第二款之輔導人員，每年應參加三十六小時以上之特殊教育相關專業知能研習</w:t>
      </w:r>
    </w:p>
    <w:p>
      <w:pPr>
        <w:pStyle w:val="BodyText"/>
        <w:spacing w:before="13"/>
      </w:pPr>
      <w:r>
        <w:rPr>
          <w:spacing w:val="-1"/>
        </w:rPr>
        <w:t>，其中應包括中央主管機關辦理之輔導人員知能研習課程十八小時。</w:t>
      </w:r>
    </w:p>
    <w:p>
      <w:pPr>
        <w:pStyle w:val="ListParagraph"/>
        <w:numPr>
          <w:ilvl w:val="0"/>
          <w:numId w:val="5"/>
        </w:numPr>
        <w:tabs>
          <w:tab w:pos="463" w:val="left" w:leader="none"/>
        </w:tabs>
        <w:spacing w:line="240" w:lineRule="auto" w:before="12" w:after="0"/>
        <w:ind w:left="462" w:right="0" w:hanging="363"/>
        <w:jc w:val="left"/>
        <w:rPr>
          <w:sz w:val="22"/>
        </w:rPr>
      </w:pPr>
      <w:r>
        <w:rPr>
          <w:sz w:val="22"/>
        </w:rPr>
        <w:t>第五條第二款之輔導人員參加前項相關專業知能研習，學校應給予公（差）</w:t>
      </w:r>
      <w:r>
        <w:rPr>
          <w:spacing w:val="-5"/>
          <w:sz w:val="22"/>
        </w:rPr>
        <w:t>假。</w:t>
      </w:r>
    </w:p>
    <w:p>
      <w:pPr>
        <w:pStyle w:val="ListParagraph"/>
        <w:numPr>
          <w:ilvl w:val="0"/>
          <w:numId w:val="5"/>
        </w:numPr>
        <w:tabs>
          <w:tab w:pos="463" w:val="left" w:leader="none"/>
        </w:tabs>
        <w:spacing w:line="249" w:lineRule="auto" w:before="13" w:after="0"/>
        <w:ind w:left="460" w:right="175" w:hanging="360"/>
        <w:jc w:val="left"/>
        <w:rPr>
          <w:sz w:val="22"/>
        </w:rPr>
      </w:pPr>
      <w:r>
        <w:rPr>
          <w:spacing w:val="-2"/>
          <w:sz w:val="22"/>
        </w:rPr>
        <w:t>第五條第一款、第三款及第四款行政人員、特殊教育相關專業人員及身心障礙學生助理</w:t>
      </w:r>
      <w:r>
        <w:rPr>
          <w:spacing w:val="-2"/>
          <w:sz w:val="22"/>
        </w:rPr>
        <w:t>人員，每年應接受學校或中央主管機關辦理六小時以上之在職訓練。</w:t>
      </w:r>
    </w:p>
    <w:p>
      <w:pPr>
        <w:pStyle w:val="Heading1"/>
      </w:pPr>
      <w:r>
        <w:rPr>
          <w:spacing w:val="-2"/>
        </w:rPr>
        <w:t>第 </w:t>
      </w:r>
      <w:r>
        <w:rPr/>
        <w:t>12</w:t>
      </w:r>
      <w:r>
        <w:rPr>
          <w:spacing w:val="-7"/>
        </w:rPr>
        <w:t> 條</w:t>
      </w:r>
    </w:p>
    <w:p>
      <w:pPr>
        <w:pStyle w:val="ListParagraph"/>
        <w:numPr>
          <w:ilvl w:val="0"/>
          <w:numId w:val="6"/>
        </w:numPr>
        <w:tabs>
          <w:tab w:pos="463" w:val="left" w:leader="none"/>
        </w:tabs>
        <w:spacing w:line="240" w:lineRule="auto" w:before="124" w:after="0"/>
        <w:ind w:left="462" w:right="0" w:hanging="363"/>
        <w:jc w:val="left"/>
        <w:rPr>
          <w:sz w:val="22"/>
        </w:rPr>
      </w:pPr>
      <w:r>
        <w:rPr>
          <w:spacing w:val="-1"/>
          <w:sz w:val="22"/>
        </w:rPr>
        <w:t>為增進大專校院資源教室輔導人員專業職能，中央主管機關應就第五條第二款輔導人員</w:t>
      </w:r>
    </w:p>
    <w:p>
      <w:pPr>
        <w:pStyle w:val="BodyText"/>
        <w:spacing w:before="12"/>
      </w:pPr>
      <w:r>
        <w:rPr>
          <w:spacing w:val="-1"/>
        </w:rPr>
        <w:t>，訂定大專校院資源教室輔導人員特殊教育專業資格認定規定。</w:t>
      </w:r>
    </w:p>
    <w:p>
      <w:pPr>
        <w:pStyle w:val="ListParagraph"/>
        <w:numPr>
          <w:ilvl w:val="0"/>
          <w:numId w:val="6"/>
        </w:numPr>
        <w:tabs>
          <w:tab w:pos="463" w:val="left" w:leader="none"/>
        </w:tabs>
        <w:spacing w:line="249" w:lineRule="auto" w:before="13" w:after="0"/>
        <w:ind w:left="460" w:right="175" w:hanging="360"/>
        <w:jc w:val="left"/>
        <w:rPr>
          <w:sz w:val="22"/>
        </w:rPr>
      </w:pPr>
      <w:r>
        <w:rPr>
          <w:spacing w:val="-2"/>
          <w:sz w:val="22"/>
        </w:rPr>
        <w:t>輔導人員依其工作職責及所需具備專業，依前項規定通過專業資格認定者，由中央主管</w:t>
      </w:r>
      <w:r>
        <w:rPr>
          <w:spacing w:val="-2"/>
          <w:sz w:val="22"/>
        </w:rPr>
        <w:t>機關發給特殊教育專業資格認定證明。</w:t>
      </w:r>
    </w:p>
    <w:p>
      <w:pPr>
        <w:pStyle w:val="ListParagraph"/>
        <w:numPr>
          <w:ilvl w:val="0"/>
          <w:numId w:val="6"/>
        </w:numPr>
        <w:tabs>
          <w:tab w:pos="463" w:val="left" w:leader="none"/>
        </w:tabs>
        <w:spacing w:line="240" w:lineRule="auto" w:before="0" w:after="0"/>
        <w:ind w:left="462" w:right="0" w:hanging="363"/>
        <w:jc w:val="left"/>
        <w:rPr>
          <w:sz w:val="22"/>
        </w:rPr>
      </w:pPr>
      <w:r>
        <w:rPr>
          <w:spacing w:val="-1"/>
          <w:sz w:val="22"/>
        </w:rPr>
        <w:t>前項專業資格認定證明之有效期限，自發證日起算為五年，期滿應申請換發。換證時</w:t>
      </w:r>
    </w:p>
    <w:p>
      <w:pPr>
        <w:pStyle w:val="BodyText"/>
        <w:spacing w:before="12"/>
      </w:pPr>
      <w:r>
        <w:rPr>
          <w:spacing w:val="-1"/>
        </w:rPr>
        <w:t>，輔導人員應仍在職，並應符合前條第一項規定。</w:t>
      </w:r>
    </w:p>
    <w:p>
      <w:pPr>
        <w:pStyle w:val="ListParagraph"/>
        <w:numPr>
          <w:ilvl w:val="0"/>
          <w:numId w:val="6"/>
        </w:numPr>
        <w:tabs>
          <w:tab w:pos="463" w:val="left" w:leader="none"/>
        </w:tabs>
        <w:spacing w:line="249" w:lineRule="auto" w:before="12" w:after="0"/>
        <w:ind w:left="460" w:right="175" w:hanging="360"/>
        <w:jc w:val="left"/>
        <w:rPr>
          <w:sz w:val="22"/>
        </w:rPr>
      </w:pPr>
      <w:r>
        <w:rPr>
          <w:spacing w:val="-2"/>
          <w:sz w:val="22"/>
        </w:rPr>
        <w:t>第二項資格認定作業及前項資格換證作業，中央主管機關得委託依本法第五十條規定設</w:t>
      </w:r>
      <w:r>
        <w:rPr>
          <w:spacing w:val="-2"/>
          <w:sz w:val="22"/>
        </w:rPr>
        <w:t>置之特殊教育中心辦理之。</w:t>
      </w:r>
    </w:p>
    <w:p>
      <w:pPr>
        <w:pStyle w:val="Heading1"/>
        <w:jc w:val="both"/>
      </w:pPr>
      <w:r>
        <w:rPr>
          <w:spacing w:val="-2"/>
        </w:rPr>
        <w:t>第 </w:t>
      </w:r>
      <w:r>
        <w:rPr/>
        <w:t>13</w:t>
      </w:r>
      <w:r>
        <w:rPr>
          <w:spacing w:val="-7"/>
        </w:rPr>
        <w:t> 條</w:t>
      </w:r>
    </w:p>
    <w:p>
      <w:pPr>
        <w:pStyle w:val="BodyText"/>
        <w:spacing w:line="256" w:lineRule="auto" w:before="135"/>
        <w:ind w:right="179"/>
        <w:jc w:val="both"/>
      </w:pPr>
      <w:r>
        <w:rPr>
          <w:spacing w:val="-2"/>
        </w:rPr>
        <w:t>中華民國一百十四年十二月三十一日以前，於大專校院資源教室任職之輔導人員，未具一百十五年一月一日修正施行之第七條第二款資格，有下列情形之一，得由大專校院進用為資源教室輔導人員：</w:t>
      </w:r>
    </w:p>
    <w:p>
      <w:pPr>
        <w:pStyle w:val="BodyText"/>
        <w:spacing w:before="2"/>
      </w:pPr>
      <w:r>
        <w:rPr>
          <w:spacing w:val="-1"/>
        </w:rPr>
        <w:t>一、依前條規定取得大專校院資源教室輔導人員特殊教育專業資格認定。</w:t>
      </w:r>
    </w:p>
    <w:p>
      <w:pPr>
        <w:pStyle w:val="BodyText"/>
        <w:spacing w:line="256" w:lineRule="auto" w:before="23"/>
        <w:ind w:left="940" w:right="179" w:hanging="480"/>
      </w:pPr>
      <w:r>
        <w:rPr>
          <w:spacing w:val="-2"/>
        </w:rPr>
        <w:t>二、於中華民國一百二十二年十二月三十一日以前，經學校依第十條第二項規定考核合格者，得繼續於原校任職。</w:t>
      </w:r>
    </w:p>
    <w:p>
      <w:pPr>
        <w:pStyle w:val="Heading1"/>
        <w:spacing w:before="131"/>
      </w:pPr>
      <w:r>
        <w:rPr>
          <w:spacing w:val="-2"/>
        </w:rPr>
        <w:t>第 </w:t>
      </w:r>
      <w:r>
        <w:rPr/>
        <w:t>14</w:t>
      </w:r>
      <w:r>
        <w:rPr>
          <w:spacing w:val="-7"/>
        </w:rPr>
        <w:t> 條</w:t>
      </w:r>
    </w:p>
    <w:p>
      <w:pPr>
        <w:pStyle w:val="ListParagraph"/>
        <w:numPr>
          <w:ilvl w:val="0"/>
          <w:numId w:val="7"/>
        </w:numPr>
        <w:tabs>
          <w:tab w:pos="463" w:val="left" w:leader="none"/>
        </w:tabs>
        <w:spacing w:line="249" w:lineRule="auto" w:before="125" w:after="0"/>
        <w:ind w:left="460" w:right="175" w:hanging="360"/>
        <w:jc w:val="both"/>
        <w:rPr>
          <w:sz w:val="22"/>
        </w:rPr>
      </w:pPr>
      <w:r>
        <w:rPr>
          <w:spacing w:val="-2"/>
          <w:sz w:val="22"/>
        </w:rPr>
        <w:t>具高級中等以下學校及幼兒園教師資格考試辦法第四條各款情形之一者，不得依第十二</w:t>
      </w:r>
      <w:r>
        <w:rPr>
          <w:spacing w:val="-2"/>
          <w:sz w:val="22"/>
        </w:rPr>
        <w:t>條規定申請大專校院資源教室輔導人員專業資格認定；已取得資格認定證明者，應予撤</w:t>
      </w:r>
      <w:r>
        <w:rPr>
          <w:spacing w:val="-2"/>
          <w:sz w:val="22"/>
        </w:rPr>
        <w:t>銷或廢止。</w:t>
      </w:r>
    </w:p>
    <w:p>
      <w:pPr>
        <w:pStyle w:val="ListParagraph"/>
        <w:numPr>
          <w:ilvl w:val="0"/>
          <w:numId w:val="7"/>
        </w:numPr>
        <w:tabs>
          <w:tab w:pos="463" w:val="left" w:leader="none"/>
        </w:tabs>
        <w:spacing w:line="249" w:lineRule="auto" w:before="0" w:after="0"/>
        <w:ind w:left="460" w:right="175" w:hanging="360"/>
        <w:jc w:val="both"/>
        <w:rPr>
          <w:sz w:val="22"/>
        </w:rPr>
      </w:pPr>
      <w:r>
        <w:rPr>
          <w:spacing w:val="-2"/>
          <w:sz w:val="22"/>
        </w:rPr>
        <w:t>專責人員之進用、解聘、暫時予以停止聘約、學校通報、資訊之蒐集、查詢、處理、利</w:t>
      </w:r>
      <w:r>
        <w:rPr>
          <w:spacing w:val="-2"/>
          <w:sz w:val="22"/>
        </w:rPr>
        <w:t>用、停止聘約執行期間之相關事項，專任專責人員準用高級中等以下學校及各該主管機</w:t>
      </w:r>
      <w:r>
        <w:rPr>
          <w:spacing w:val="-2"/>
          <w:sz w:val="22"/>
        </w:rPr>
        <w:t>關專業輔導人員設置辦法第九條至第十六條規定；兼任專責人員準用專科以上學校兼任</w:t>
      </w:r>
      <w:r>
        <w:rPr>
          <w:spacing w:val="-2"/>
          <w:sz w:val="22"/>
        </w:rPr>
        <w:t>教師聘任辦法第五條至第十三條規定。</w:t>
      </w:r>
    </w:p>
    <w:p>
      <w:pPr>
        <w:pStyle w:val="Heading1"/>
      </w:pPr>
      <w:r>
        <w:rPr>
          <w:spacing w:val="-2"/>
        </w:rPr>
        <w:t>第 </w:t>
      </w:r>
      <w:r>
        <w:rPr/>
        <w:t>15</w:t>
      </w:r>
      <w:r>
        <w:rPr>
          <w:spacing w:val="-7"/>
        </w:rPr>
        <w:t> 條</w:t>
      </w:r>
    </w:p>
    <w:p>
      <w:pPr>
        <w:pStyle w:val="BodyText"/>
        <w:spacing w:before="134"/>
      </w:pPr>
      <w:r>
        <w:rPr>
          <w:spacing w:val="-1"/>
        </w:rPr>
        <w:t>本辦法除第七條第二款規定自中華民國一百十五年一月一日施行外，自發布日施行。</w:t>
      </w:r>
    </w:p>
    <w:sectPr>
      <w:pgSz w:w="11900" w:h="16840"/>
      <w:pgMar w:top="480" w:bottom="280" w:left="15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5">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2">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14" w:hanging="363"/>
      </w:pPr>
      <w:rPr>
        <w:rFonts w:hint="default"/>
        <w:lang w:val="en-US" w:eastAsia="zh-TW" w:bidi="ar-SA"/>
      </w:rPr>
    </w:lvl>
    <w:lvl w:ilvl="2">
      <w:start w:val="0"/>
      <w:numFmt w:val="bullet"/>
      <w:lvlText w:val="•"/>
      <w:lvlJc w:val="left"/>
      <w:pPr>
        <w:ind w:left="2168" w:hanging="363"/>
      </w:pPr>
      <w:rPr>
        <w:rFonts w:hint="default"/>
        <w:lang w:val="en-US" w:eastAsia="zh-TW" w:bidi="ar-SA"/>
      </w:rPr>
    </w:lvl>
    <w:lvl w:ilvl="3">
      <w:start w:val="0"/>
      <w:numFmt w:val="bullet"/>
      <w:lvlText w:val="•"/>
      <w:lvlJc w:val="left"/>
      <w:pPr>
        <w:ind w:left="3022" w:hanging="363"/>
      </w:pPr>
      <w:rPr>
        <w:rFonts w:hint="default"/>
        <w:lang w:val="en-US" w:eastAsia="zh-TW" w:bidi="ar-SA"/>
      </w:rPr>
    </w:lvl>
    <w:lvl w:ilvl="4">
      <w:start w:val="0"/>
      <w:numFmt w:val="bullet"/>
      <w:lvlText w:val="•"/>
      <w:lvlJc w:val="left"/>
      <w:pPr>
        <w:ind w:left="3876" w:hanging="363"/>
      </w:pPr>
      <w:rPr>
        <w:rFonts w:hint="default"/>
        <w:lang w:val="en-US" w:eastAsia="zh-TW" w:bidi="ar-SA"/>
      </w:rPr>
    </w:lvl>
    <w:lvl w:ilvl="5">
      <w:start w:val="0"/>
      <w:numFmt w:val="bullet"/>
      <w:lvlText w:val="•"/>
      <w:lvlJc w:val="left"/>
      <w:pPr>
        <w:ind w:left="4730" w:hanging="363"/>
      </w:pPr>
      <w:rPr>
        <w:rFonts w:hint="default"/>
        <w:lang w:val="en-US" w:eastAsia="zh-TW" w:bidi="ar-SA"/>
      </w:rPr>
    </w:lvl>
    <w:lvl w:ilvl="6">
      <w:start w:val="0"/>
      <w:numFmt w:val="bullet"/>
      <w:lvlText w:val="•"/>
      <w:lvlJc w:val="left"/>
      <w:pPr>
        <w:ind w:left="5584" w:hanging="363"/>
      </w:pPr>
      <w:rPr>
        <w:rFonts w:hint="default"/>
        <w:lang w:val="en-US" w:eastAsia="zh-TW" w:bidi="ar-SA"/>
      </w:rPr>
    </w:lvl>
    <w:lvl w:ilvl="7">
      <w:start w:val="0"/>
      <w:numFmt w:val="bullet"/>
      <w:lvlText w:val="•"/>
      <w:lvlJc w:val="left"/>
      <w:pPr>
        <w:ind w:left="6438" w:hanging="363"/>
      </w:pPr>
      <w:rPr>
        <w:rFonts w:hint="default"/>
        <w:lang w:val="en-US" w:eastAsia="zh-TW" w:bidi="ar-SA"/>
      </w:rPr>
    </w:lvl>
    <w:lvl w:ilvl="8">
      <w:start w:val="0"/>
      <w:numFmt w:val="bullet"/>
      <w:lvlText w:val="•"/>
      <w:lvlJc w:val="left"/>
      <w:pPr>
        <w:ind w:left="7292" w:hanging="363"/>
      </w:pPr>
      <w:rPr>
        <w:rFonts w:hint="default"/>
        <w:lang w:val="en-US" w:eastAsia="zh-TW"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2"/>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75" w:hanging="360"/>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2024-01-17T00:50:13Z</dcterms:created>
  <dcterms:modified xsi:type="dcterms:W3CDTF">2024-01-17T00:50:13Z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