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63" w:rsidRDefault="00C06663" w:rsidP="00C06663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開南大學特殊教育學生獎補助金實施辦法</w:t>
      </w:r>
    </w:p>
    <w:p w:rsidR="00C06663" w:rsidRDefault="00C06663" w:rsidP="00C06663">
      <w:pPr>
        <w:jc w:val="right"/>
        <w:rPr>
          <w:rFonts w:ascii="標楷體" w:eastAsia="標楷體" w:hAnsi="標楷體"/>
          <w:color w:val="000000" w:themeColor="text1"/>
          <w:szCs w:val="22"/>
        </w:rPr>
      </w:pPr>
      <w:r w:rsidRPr="006C0D09">
        <w:rPr>
          <w:rFonts w:ascii="標楷體" w:eastAsia="標楷體" w:hAnsi="標楷體" w:hint="eastAsia"/>
          <w:color w:val="000000" w:themeColor="text1"/>
          <w:sz w:val="20"/>
        </w:rPr>
        <w:t xml:space="preserve">112.11.09 </w:t>
      </w:r>
      <w:r>
        <w:rPr>
          <w:rFonts w:ascii="標楷體" w:eastAsia="標楷體" w:hAnsi="標楷體" w:hint="eastAsia"/>
          <w:color w:val="000000" w:themeColor="text1"/>
          <w:sz w:val="20"/>
        </w:rPr>
        <w:t>112學年度</w:t>
      </w:r>
      <w:r w:rsidRPr="006C0D09">
        <w:rPr>
          <w:rFonts w:ascii="標楷體" w:eastAsia="標楷體" w:hAnsi="標楷體" w:hint="eastAsia"/>
          <w:color w:val="000000" w:themeColor="text1"/>
          <w:sz w:val="20"/>
        </w:rPr>
        <w:t>第1次特殊教育推行委員會會議通過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C06663" w:rsidRDefault="00C06663" w:rsidP="00C06663">
      <w:pPr>
        <w:rPr>
          <w:rFonts w:ascii="標楷體" w:eastAsia="標楷體" w:hAnsi="標楷體"/>
          <w:color w:val="000000" w:themeColor="text1"/>
        </w:rPr>
      </w:pPr>
    </w:p>
    <w:p w:rsidR="00C06663" w:rsidRDefault="00C06663" w:rsidP="00C06663">
      <w:pPr>
        <w:pStyle w:val="a7"/>
        <w:numPr>
          <w:ilvl w:val="0"/>
          <w:numId w:val="1"/>
        </w:numPr>
        <w:ind w:leftChars="0" w:left="993" w:hanging="99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本辦法依特殊教育法、特殊教育學生獎補助辦法、身心障礙者權益保障法及開南大學特殊教育方案，訂定「開南大學獎補助金實施辦法」（以下簡稱本辦法）。 </w:t>
      </w:r>
    </w:p>
    <w:p w:rsidR="00C06663" w:rsidRDefault="00C06663" w:rsidP="00C06663">
      <w:pPr>
        <w:pStyle w:val="a7"/>
        <w:numPr>
          <w:ilvl w:val="0"/>
          <w:numId w:val="1"/>
        </w:numPr>
        <w:ind w:leftChars="0" w:left="993" w:hanging="99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為鼓勵校內身心障礙學生努力向學、精進課業，特訂定本辦法。本辦法適用於一百十一學年度之後入學之身心障礙學生。</w:t>
      </w:r>
    </w:p>
    <w:p w:rsidR="00C06663" w:rsidRDefault="00C06663" w:rsidP="00C06663">
      <w:pPr>
        <w:pStyle w:val="a7"/>
        <w:numPr>
          <w:ilvl w:val="0"/>
          <w:numId w:val="1"/>
        </w:numPr>
        <w:ind w:leftChars="0" w:left="993" w:hanging="99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申請資格：具有本校學籍之特殊教育學生，所申請成績之</w:t>
      </w:r>
      <w:proofErr w:type="gramStart"/>
      <w:r>
        <w:rPr>
          <w:rFonts w:ascii="標楷體" w:eastAsia="標楷體" w:hAnsi="標楷體" w:hint="eastAsia"/>
          <w:color w:val="000000" w:themeColor="text1"/>
        </w:rPr>
        <w:t>學年度持教育</w:t>
      </w:r>
      <w:proofErr w:type="gramEnd"/>
      <w:r>
        <w:rPr>
          <w:rFonts w:ascii="標楷體" w:eastAsia="標楷體" w:hAnsi="標楷體" w:hint="eastAsia"/>
          <w:color w:val="000000" w:themeColor="text1"/>
        </w:rPr>
        <w:t>主管機關鑑定及就學輔導會核發之有效特殊教育學生鑑定證明，得檢附相關證明文件，申請獎補助金，各項申請名額及資格限制如下：</w:t>
      </w:r>
    </w:p>
    <w:p w:rsidR="00C06663" w:rsidRDefault="00C06663" w:rsidP="00C06663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符合下列資格之</w:t>
      </w:r>
      <w:proofErr w:type="gramStart"/>
      <w:r>
        <w:rPr>
          <w:rFonts w:ascii="標楷體" w:eastAsia="標楷體" w:hAnsi="標楷體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</w:rPr>
        <w:t>者，發給獎學金（無名額限制）：</w:t>
      </w:r>
    </w:p>
    <w:p w:rsidR="00C06663" w:rsidRDefault="00C06663" w:rsidP="00C06663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前一學年學業平均成績在八十分以上及班排名前百分之五十（但就讀研究所者，得不受班排名限制），且品行優良無不良紀錄（需前一學年操行達80分以上且無記過紀錄）。</w:t>
      </w:r>
    </w:p>
    <w:p w:rsidR="00C06663" w:rsidRDefault="00C06663" w:rsidP="00C06663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參加政府核定有案之國際性競賽或展覽，獲得前五名之成績或相當前五名之獎項，發給獎學金。</w:t>
      </w:r>
    </w:p>
    <w:p w:rsidR="00C06663" w:rsidRDefault="00C06663" w:rsidP="00C06663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符合下列資格之</w:t>
      </w:r>
      <w:proofErr w:type="gramStart"/>
      <w:r>
        <w:rPr>
          <w:rFonts w:ascii="標楷體" w:eastAsia="標楷體" w:hAnsi="標楷體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</w:rPr>
        <w:t>者，發給補助金：</w:t>
      </w:r>
    </w:p>
    <w:p w:rsidR="00C06663" w:rsidRDefault="00C06663" w:rsidP="00C06663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需前一學年學業平均成績在八十分以上而班排名未達前百分之五十，或七十分以上未滿八十分（小數點無條件捨去）。且品行優良無不良紀錄（需前一學年操行達80分以上且無記過紀錄）。 </w:t>
      </w:r>
    </w:p>
    <w:p w:rsidR="00C06663" w:rsidRDefault="00C06663" w:rsidP="00C06663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參加政府核定有案之國內競賽或展覽，獲得前三名之成績或相當前三名之獎項，並領有證明者，發給補助金。</w:t>
      </w:r>
    </w:p>
    <w:p w:rsidR="00C06663" w:rsidRDefault="00C06663" w:rsidP="00C06663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特殊教育學生依本辦法規定申請獎補助者，同一教育階段不得重複申領；申領次數，不得超過其修業年限。</w:t>
      </w:r>
    </w:p>
    <w:p w:rsidR="00C06663" w:rsidRDefault="00C06663" w:rsidP="00C06663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就讀碩士班，依本辦法規定申請獎補助者，該申請學年修習學分數應至少十二學分。 </w:t>
      </w:r>
    </w:p>
    <w:p w:rsidR="00C06663" w:rsidRDefault="00C06663" w:rsidP="00C06663">
      <w:pPr>
        <w:pStyle w:val="a7"/>
        <w:numPr>
          <w:ilvl w:val="0"/>
          <w:numId w:val="1"/>
        </w:numPr>
        <w:ind w:leftChars="0" w:left="993" w:hanging="99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每學年度本校身心障礙學生扣除領取獎學金人數後，每三人得補助一名補助金;餘數未滿三人，得增加補助一名補助金。符合申請要件並實際提出申請人數如超過補助名額時，申領補助金之評比將依成績高低排序決定，</w:t>
      </w:r>
      <w:proofErr w:type="gramStart"/>
      <w:r>
        <w:rPr>
          <w:rFonts w:ascii="標楷體" w:eastAsia="標楷體" w:hAnsi="標楷體" w:hint="eastAsia"/>
          <w:color w:val="000000" w:themeColor="text1"/>
        </w:rPr>
        <w:t>若遇同分</w:t>
      </w:r>
      <w:proofErr w:type="gramEnd"/>
      <w:r>
        <w:rPr>
          <w:rFonts w:ascii="標楷體" w:eastAsia="標楷體" w:hAnsi="標楷體" w:hint="eastAsia"/>
          <w:color w:val="000000" w:themeColor="text1"/>
        </w:rPr>
        <w:t>則依下列條件決定優先發放順序：</w:t>
      </w:r>
    </w:p>
    <w:p w:rsidR="00C06663" w:rsidRDefault="00C06663" w:rsidP="00C06663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障礙程度以極重度、重度、中度、輕度及無身心障礙證明者進行排序。</w:t>
      </w:r>
      <w:r>
        <w:rPr>
          <w:rStyle w:val="eop"/>
          <w:rFonts w:ascii="標楷體" w:eastAsia="標楷體" w:hAnsi="標楷體" w:hint="eastAsia"/>
          <w:color w:val="000000"/>
          <w:shd w:val="clear" w:color="auto" w:fill="FFFFFF"/>
        </w:rPr>
        <w:t> </w:t>
      </w:r>
    </w:p>
    <w:p w:rsidR="00C06663" w:rsidRDefault="00C06663" w:rsidP="00C06663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經濟弱勢者（需檢附區公所開立低、中低收入戶證明書、特殊境遇家庭核准公文或國稅局開立最近</w:t>
      </w:r>
      <w:proofErr w:type="gramStart"/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一</w:t>
      </w:r>
      <w:proofErr w:type="gramEnd"/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年度綜合所得稅各類所得資料清單一份）優先發放。</w:t>
      </w:r>
      <w:r>
        <w:rPr>
          <w:rStyle w:val="eop"/>
          <w:rFonts w:ascii="標楷體" w:eastAsia="標楷體" w:hAnsi="標楷體" w:hint="eastAsia"/>
          <w:color w:val="000000"/>
          <w:shd w:val="clear" w:color="auto" w:fill="FFFFFF"/>
        </w:rPr>
        <w:t> </w:t>
      </w:r>
    </w:p>
    <w:p w:rsidR="00C06663" w:rsidRPr="00013ED0" w:rsidRDefault="00C06663" w:rsidP="00C06663">
      <w:pPr>
        <w:pStyle w:val="a7"/>
        <w:numPr>
          <w:ilvl w:val="0"/>
          <w:numId w:val="5"/>
        </w:numPr>
        <w:ind w:leftChars="0"/>
        <w:rPr>
          <w:rStyle w:val="eop"/>
          <w:rFonts w:ascii="標楷體" w:eastAsia="標楷體" w:hAnsi="標楷體"/>
          <w:color w:val="000000" w:themeColor="text1"/>
        </w:rPr>
      </w:pPr>
      <w:proofErr w:type="gramStart"/>
      <w:r w:rsidRPr="00013ED0"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lastRenderedPageBreak/>
        <w:t>學年度班排名</w:t>
      </w:r>
      <w:proofErr w:type="gramEnd"/>
      <w:r w:rsidRPr="00013ED0"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比率之平均值排序。</w:t>
      </w:r>
    </w:p>
    <w:p w:rsidR="00C06663" w:rsidRPr="00993ADB" w:rsidRDefault="00C06663" w:rsidP="00C06663">
      <w:pPr>
        <w:pStyle w:val="a7"/>
        <w:numPr>
          <w:ilvl w:val="0"/>
          <w:numId w:val="5"/>
        </w:numPr>
        <w:ind w:leftChars="0"/>
        <w:rPr>
          <w:rStyle w:val="eop"/>
          <w:rFonts w:ascii="標楷體" w:eastAsia="標楷體" w:hAnsi="標楷體"/>
          <w:color w:val="000000" w:themeColor="text1"/>
        </w:rPr>
      </w:pPr>
      <w:r w:rsidRPr="00993ADB">
        <w:rPr>
          <w:rStyle w:val="normaltextrun"/>
          <w:rFonts w:ascii="標楷體" w:eastAsia="標楷體" w:hAnsi="標楷體" w:hint="eastAsia"/>
          <w:color w:val="000000" w:themeColor="text1"/>
          <w:shd w:val="clear" w:color="auto" w:fill="FFFFFF"/>
        </w:rPr>
        <w:t>必修專業科目總平均分數高低排序。</w:t>
      </w:r>
    </w:p>
    <w:p w:rsidR="00C06663" w:rsidRPr="00993ADB" w:rsidRDefault="00C06663" w:rsidP="00C06663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993ADB">
        <w:rPr>
          <w:rFonts w:ascii="標楷體" w:eastAsia="標楷體" w:hAnsi="標楷體" w:hint="eastAsia"/>
          <w:color w:val="000000" w:themeColor="text1"/>
        </w:rPr>
        <w:t>依前項條件評比仍同或申請者</w:t>
      </w:r>
      <w:r w:rsidRPr="00A77C07">
        <w:rPr>
          <w:rFonts w:ascii="標楷體" w:eastAsia="標楷體" w:hAnsi="標楷體" w:hint="eastAsia"/>
        </w:rPr>
        <w:t>對審核結果有異議者，則提交審議小組(審議小組成員由學</w:t>
      </w:r>
      <w:proofErr w:type="gramStart"/>
      <w:r w:rsidRPr="00A77C07">
        <w:rPr>
          <w:rFonts w:ascii="標楷體" w:eastAsia="標楷體" w:hAnsi="標楷體" w:hint="eastAsia"/>
        </w:rPr>
        <w:t>務</w:t>
      </w:r>
      <w:proofErr w:type="gramEnd"/>
      <w:r w:rsidRPr="00A77C07">
        <w:rPr>
          <w:rFonts w:ascii="標楷體" w:eastAsia="標楷體" w:hAnsi="標楷體" w:hint="eastAsia"/>
        </w:rPr>
        <w:t>長、系主任一位及諮</w:t>
      </w:r>
      <w:r>
        <w:rPr>
          <w:rFonts w:ascii="標楷體" w:eastAsia="標楷體" w:hAnsi="標楷體" w:hint="eastAsia"/>
          <w:color w:val="000000" w:themeColor="text1"/>
        </w:rPr>
        <w:t>商暨就業輔導中心主任</w:t>
      </w:r>
      <w:r w:rsidRPr="00993ADB">
        <w:rPr>
          <w:rFonts w:ascii="標楷體" w:eastAsia="標楷體" w:hAnsi="標楷體" w:hint="eastAsia"/>
          <w:color w:val="000000" w:themeColor="text1"/>
        </w:rPr>
        <w:t xml:space="preserve">擔任之)討論審議後，送交特殊教育推行委員會決議。 </w:t>
      </w:r>
    </w:p>
    <w:p w:rsidR="00C06663" w:rsidRDefault="00C06663" w:rsidP="00C06663">
      <w:pPr>
        <w:pStyle w:val="a7"/>
        <w:numPr>
          <w:ilvl w:val="0"/>
          <w:numId w:val="1"/>
        </w:numPr>
        <w:ind w:leftChars="0" w:left="993" w:hanging="99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符合本辦法之特殊教育學生，應於當學年度公告獎補助辦法及收件日期截止前，檢附相關證明文件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</w:rPr>
        <w:t>申請核發獎學金或補助金，逾期不予受理。當年度申領名冊於特殊教育委員會決議後，於每年一月三十一日以前填報統計表送教育部備查，並</w:t>
      </w:r>
      <w:proofErr w:type="gramStart"/>
      <w:r>
        <w:rPr>
          <w:rFonts w:ascii="標楷體" w:eastAsia="標楷體" w:hAnsi="標楷體" w:hint="eastAsia"/>
          <w:color w:val="000000" w:themeColor="text1"/>
        </w:rPr>
        <w:t>請撥獎補助</w:t>
      </w:r>
      <w:proofErr w:type="gramEnd"/>
      <w:r>
        <w:rPr>
          <w:rFonts w:ascii="標楷體" w:eastAsia="標楷體" w:hAnsi="標楷體" w:hint="eastAsia"/>
          <w:color w:val="000000" w:themeColor="text1"/>
        </w:rPr>
        <w:t>經費。</w:t>
      </w:r>
    </w:p>
    <w:p w:rsidR="00173388" w:rsidRDefault="00C06663" w:rsidP="00C06663">
      <w:pPr>
        <w:pStyle w:val="a7"/>
        <w:numPr>
          <w:ilvl w:val="0"/>
          <w:numId w:val="1"/>
        </w:numPr>
        <w:ind w:leftChars="0" w:left="993" w:hanging="993"/>
      </w:pPr>
      <w:r w:rsidRPr="00B327EB">
        <w:rPr>
          <w:rFonts w:ascii="標楷體" w:eastAsia="標楷體" w:hAnsi="標楷體" w:hint="eastAsia"/>
          <w:color w:val="000000" w:themeColor="text1"/>
        </w:rPr>
        <w:t>本辦法經本校特殊教育推行委員會通過，陳請校長核定後公布實施，修訂時亦同。</w:t>
      </w:r>
    </w:p>
    <w:sectPr w:rsidR="001733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63" w:rsidRDefault="00C06663" w:rsidP="00C06663">
      <w:r>
        <w:separator/>
      </w:r>
    </w:p>
  </w:endnote>
  <w:endnote w:type="continuationSeparator" w:id="0">
    <w:p w:rsidR="00C06663" w:rsidRDefault="00C06663" w:rsidP="00C0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63" w:rsidRDefault="00C06663" w:rsidP="00C06663">
      <w:r>
        <w:separator/>
      </w:r>
    </w:p>
  </w:footnote>
  <w:footnote w:type="continuationSeparator" w:id="0">
    <w:p w:rsidR="00C06663" w:rsidRDefault="00C06663" w:rsidP="00C0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094D"/>
    <w:multiLevelType w:val="hybridMultilevel"/>
    <w:tmpl w:val="181AF9F0"/>
    <w:lvl w:ilvl="0" w:tplc="675E0622">
      <w:start w:val="1"/>
      <w:numFmt w:val="decimal"/>
      <w:lvlText w:val="%1."/>
      <w:lvlJc w:val="left"/>
      <w:pPr>
        <w:ind w:left="1953" w:hanging="480"/>
      </w:pPr>
    </w:lvl>
    <w:lvl w:ilvl="1" w:tplc="04090019">
      <w:start w:val="1"/>
      <w:numFmt w:val="ideographTraditional"/>
      <w:lvlText w:val="%2、"/>
      <w:lvlJc w:val="left"/>
      <w:pPr>
        <w:ind w:left="2433" w:hanging="480"/>
      </w:pPr>
    </w:lvl>
    <w:lvl w:ilvl="2" w:tplc="0409001B">
      <w:start w:val="1"/>
      <w:numFmt w:val="lowerRoman"/>
      <w:lvlText w:val="%3."/>
      <w:lvlJc w:val="right"/>
      <w:pPr>
        <w:ind w:left="2913" w:hanging="480"/>
      </w:pPr>
    </w:lvl>
    <w:lvl w:ilvl="3" w:tplc="0409000F">
      <w:start w:val="1"/>
      <w:numFmt w:val="decimal"/>
      <w:lvlText w:val="%4."/>
      <w:lvlJc w:val="left"/>
      <w:pPr>
        <w:ind w:left="3393" w:hanging="480"/>
      </w:pPr>
    </w:lvl>
    <w:lvl w:ilvl="4" w:tplc="04090019">
      <w:start w:val="1"/>
      <w:numFmt w:val="ideographTraditional"/>
      <w:lvlText w:val="%5、"/>
      <w:lvlJc w:val="left"/>
      <w:pPr>
        <w:ind w:left="3873" w:hanging="480"/>
      </w:pPr>
    </w:lvl>
    <w:lvl w:ilvl="5" w:tplc="0409001B">
      <w:start w:val="1"/>
      <w:numFmt w:val="lowerRoman"/>
      <w:lvlText w:val="%6."/>
      <w:lvlJc w:val="right"/>
      <w:pPr>
        <w:ind w:left="4353" w:hanging="480"/>
      </w:pPr>
    </w:lvl>
    <w:lvl w:ilvl="6" w:tplc="0409000F">
      <w:start w:val="1"/>
      <w:numFmt w:val="decimal"/>
      <w:lvlText w:val="%7."/>
      <w:lvlJc w:val="left"/>
      <w:pPr>
        <w:ind w:left="4833" w:hanging="480"/>
      </w:pPr>
    </w:lvl>
    <w:lvl w:ilvl="7" w:tplc="04090019">
      <w:start w:val="1"/>
      <w:numFmt w:val="ideographTraditional"/>
      <w:lvlText w:val="%8、"/>
      <w:lvlJc w:val="left"/>
      <w:pPr>
        <w:ind w:left="5313" w:hanging="480"/>
      </w:pPr>
    </w:lvl>
    <w:lvl w:ilvl="8" w:tplc="0409001B">
      <w:start w:val="1"/>
      <w:numFmt w:val="lowerRoman"/>
      <w:lvlText w:val="%9."/>
      <w:lvlJc w:val="right"/>
      <w:pPr>
        <w:ind w:left="5793" w:hanging="480"/>
      </w:pPr>
    </w:lvl>
  </w:abstractNum>
  <w:abstractNum w:abstractNumId="1">
    <w:nsid w:val="2AA24BFD"/>
    <w:multiLevelType w:val="hybridMultilevel"/>
    <w:tmpl w:val="5B0A1B9E"/>
    <w:lvl w:ilvl="0" w:tplc="E4E47CAE">
      <w:start w:val="1"/>
      <w:numFmt w:val="decimal"/>
      <w:lvlText w:val="第 %1 條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7E4349"/>
    <w:multiLevelType w:val="hybridMultilevel"/>
    <w:tmpl w:val="DB6C7F24"/>
    <w:lvl w:ilvl="0" w:tplc="BB903DF2">
      <w:start w:val="1"/>
      <w:numFmt w:val="taiwaneseCountingThousand"/>
      <w:lvlText w:val="%1、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>
      <w:start w:val="1"/>
      <w:numFmt w:val="decimal"/>
      <w:lvlText w:val="%7."/>
      <w:lvlJc w:val="left"/>
      <w:pPr>
        <w:ind w:left="4353" w:hanging="480"/>
      </w:pPr>
    </w:lvl>
    <w:lvl w:ilvl="7" w:tplc="04090019">
      <w:start w:val="1"/>
      <w:numFmt w:val="ideographTraditional"/>
      <w:lvlText w:val="%8、"/>
      <w:lvlJc w:val="left"/>
      <w:pPr>
        <w:ind w:left="4833" w:hanging="480"/>
      </w:pPr>
    </w:lvl>
    <w:lvl w:ilvl="8" w:tplc="0409001B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59D2142A"/>
    <w:multiLevelType w:val="hybridMultilevel"/>
    <w:tmpl w:val="B3D43E42"/>
    <w:lvl w:ilvl="0" w:tplc="675E0622">
      <w:start w:val="1"/>
      <w:numFmt w:val="decimal"/>
      <w:lvlText w:val="%1."/>
      <w:lvlJc w:val="left"/>
      <w:pPr>
        <w:ind w:left="1953" w:hanging="480"/>
      </w:pPr>
    </w:lvl>
    <w:lvl w:ilvl="1" w:tplc="04090019">
      <w:start w:val="1"/>
      <w:numFmt w:val="ideographTraditional"/>
      <w:lvlText w:val="%2、"/>
      <w:lvlJc w:val="left"/>
      <w:pPr>
        <w:ind w:left="2433" w:hanging="480"/>
      </w:pPr>
    </w:lvl>
    <w:lvl w:ilvl="2" w:tplc="0409001B">
      <w:start w:val="1"/>
      <w:numFmt w:val="lowerRoman"/>
      <w:lvlText w:val="%3."/>
      <w:lvlJc w:val="right"/>
      <w:pPr>
        <w:ind w:left="2913" w:hanging="480"/>
      </w:pPr>
    </w:lvl>
    <w:lvl w:ilvl="3" w:tplc="0409000F">
      <w:start w:val="1"/>
      <w:numFmt w:val="decimal"/>
      <w:lvlText w:val="%4."/>
      <w:lvlJc w:val="left"/>
      <w:pPr>
        <w:ind w:left="3393" w:hanging="480"/>
      </w:pPr>
    </w:lvl>
    <w:lvl w:ilvl="4" w:tplc="04090019">
      <w:start w:val="1"/>
      <w:numFmt w:val="ideographTraditional"/>
      <w:lvlText w:val="%5、"/>
      <w:lvlJc w:val="left"/>
      <w:pPr>
        <w:ind w:left="3873" w:hanging="480"/>
      </w:pPr>
    </w:lvl>
    <w:lvl w:ilvl="5" w:tplc="0409001B">
      <w:start w:val="1"/>
      <w:numFmt w:val="lowerRoman"/>
      <w:lvlText w:val="%6."/>
      <w:lvlJc w:val="right"/>
      <w:pPr>
        <w:ind w:left="4353" w:hanging="480"/>
      </w:pPr>
    </w:lvl>
    <w:lvl w:ilvl="6" w:tplc="0409000F">
      <w:start w:val="1"/>
      <w:numFmt w:val="decimal"/>
      <w:lvlText w:val="%7."/>
      <w:lvlJc w:val="left"/>
      <w:pPr>
        <w:ind w:left="4833" w:hanging="480"/>
      </w:pPr>
    </w:lvl>
    <w:lvl w:ilvl="7" w:tplc="04090019">
      <w:start w:val="1"/>
      <w:numFmt w:val="ideographTraditional"/>
      <w:lvlText w:val="%8、"/>
      <w:lvlJc w:val="left"/>
      <w:pPr>
        <w:ind w:left="5313" w:hanging="480"/>
      </w:pPr>
    </w:lvl>
    <w:lvl w:ilvl="8" w:tplc="0409001B">
      <w:start w:val="1"/>
      <w:numFmt w:val="lowerRoman"/>
      <w:lvlText w:val="%9."/>
      <w:lvlJc w:val="right"/>
      <w:pPr>
        <w:ind w:left="5793" w:hanging="480"/>
      </w:pPr>
    </w:lvl>
  </w:abstractNum>
  <w:abstractNum w:abstractNumId="4">
    <w:nsid w:val="627F7184"/>
    <w:multiLevelType w:val="hybridMultilevel"/>
    <w:tmpl w:val="31D8A1E6"/>
    <w:lvl w:ilvl="0" w:tplc="BB903DF2">
      <w:start w:val="1"/>
      <w:numFmt w:val="taiwaneseCountingThousand"/>
      <w:lvlText w:val="%1、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>
      <w:start w:val="1"/>
      <w:numFmt w:val="decimal"/>
      <w:lvlText w:val="%7."/>
      <w:lvlJc w:val="left"/>
      <w:pPr>
        <w:ind w:left="4353" w:hanging="480"/>
      </w:pPr>
    </w:lvl>
    <w:lvl w:ilvl="7" w:tplc="04090019">
      <w:start w:val="1"/>
      <w:numFmt w:val="ideographTraditional"/>
      <w:lvlText w:val="%8、"/>
      <w:lvlJc w:val="left"/>
      <w:pPr>
        <w:ind w:left="4833" w:hanging="480"/>
      </w:pPr>
    </w:lvl>
    <w:lvl w:ilvl="8" w:tplc="0409001B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E6"/>
    <w:rsid w:val="0027350E"/>
    <w:rsid w:val="005E2346"/>
    <w:rsid w:val="00C06663"/>
    <w:rsid w:val="00CB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6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66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66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6663"/>
    <w:rPr>
      <w:sz w:val="20"/>
      <w:szCs w:val="20"/>
    </w:rPr>
  </w:style>
  <w:style w:type="paragraph" w:styleId="a7">
    <w:name w:val="List Paragraph"/>
    <w:basedOn w:val="a"/>
    <w:uiPriority w:val="34"/>
    <w:qFormat/>
    <w:rsid w:val="00C06663"/>
    <w:pPr>
      <w:ind w:leftChars="200" w:left="480"/>
    </w:pPr>
  </w:style>
  <w:style w:type="character" w:customStyle="1" w:styleId="normaltextrun">
    <w:name w:val="normaltextrun"/>
    <w:basedOn w:val="a0"/>
    <w:rsid w:val="00C06663"/>
  </w:style>
  <w:style w:type="character" w:customStyle="1" w:styleId="eop">
    <w:name w:val="eop"/>
    <w:basedOn w:val="a0"/>
    <w:rsid w:val="00C06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6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66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66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6663"/>
    <w:rPr>
      <w:sz w:val="20"/>
      <w:szCs w:val="20"/>
    </w:rPr>
  </w:style>
  <w:style w:type="paragraph" w:styleId="a7">
    <w:name w:val="List Paragraph"/>
    <w:basedOn w:val="a"/>
    <w:uiPriority w:val="34"/>
    <w:qFormat/>
    <w:rsid w:val="00C06663"/>
    <w:pPr>
      <w:ind w:leftChars="200" w:left="480"/>
    </w:pPr>
  </w:style>
  <w:style w:type="character" w:customStyle="1" w:styleId="normaltextrun">
    <w:name w:val="normaltextrun"/>
    <w:basedOn w:val="a0"/>
    <w:rsid w:val="00C06663"/>
  </w:style>
  <w:style w:type="character" w:customStyle="1" w:styleId="eop">
    <w:name w:val="eop"/>
    <w:basedOn w:val="a0"/>
    <w:rsid w:val="00C0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606</Characters>
  <Application>Microsoft Office Word</Application>
  <DocSecurity>0</DocSecurity>
  <Lines>25</Lines>
  <Paragraphs>27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2024-01-08T02:25:00Z</dcterms:created>
  <dcterms:modified xsi:type="dcterms:W3CDTF">2024-01-08T02:26:00Z</dcterms:modified>
</cp:coreProperties>
</file>