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1B" w:rsidRDefault="00F6691B" w:rsidP="00F6691B">
      <w:pPr>
        <w:autoSpaceDE w:val="0"/>
        <w:autoSpaceDN w:val="0"/>
        <w:adjustRightInd w:val="0"/>
        <w:snapToGrid w:val="0"/>
        <w:spacing w:beforeLines="50" w:before="180" w:afterLines="50" w:after="180"/>
        <w:ind w:left="539" w:hanging="539"/>
        <w:jc w:val="center"/>
        <w:rPr>
          <w:rFonts w:ascii="標楷體" w:eastAsia="標楷體" w:hAnsi="標楷體"/>
          <w:b/>
          <w:color w:val="000000"/>
          <w:kern w:val="0"/>
          <w:sz w:val="36"/>
          <w:szCs w:val="36"/>
        </w:rPr>
      </w:pPr>
      <w:r>
        <w:rPr>
          <w:rFonts w:ascii="標楷體" w:eastAsia="標楷體" w:hAnsi="標楷體" w:hint="eastAsia"/>
          <w:b/>
          <w:color w:val="000000"/>
          <w:kern w:val="0"/>
          <w:sz w:val="36"/>
          <w:szCs w:val="36"/>
        </w:rPr>
        <w:t>開南大學</w:t>
      </w:r>
      <w:bookmarkStart w:id="0" w:name="_GoBack"/>
      <w:bookmarkEnd w:id="0"/>
      <w:r>
        <w:rPr>
          <w:rFonts w:ascii="標楷體" w:eastAsia="標楷體" w:hAnsi="標楷體" w:hint="eastAsia"/>
          <w:b/>
          <w:color w:val="000000"/>
          <w:kern w:val="0"/>
          <w:sz w:val="36"/>
          <w:szCs w:val="36"/>
        </w:rPr>
        <w:t>特殊教育方案</w:t>
      </w:r>
    </w:p>
    <w:p w:rsidR="00F6691B" w:rsidRDefault="00F6691B" w:rsidP="00F6691B">
      <w:pPr>
        <w:autoSpaceDE w:val="0"/>
        <w:autoSpaceDN w:val="0"/>
        <w:adjustRightInd w:val="0"/>
        <w:ind w:left="539" w:hanging="539"/>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104.11.04 104學年度第1次特殊教育推行委員會會議通過</w:t>
      </w:r>
    </w:p>
    <w:p w:rsidR="00F6691B" w:rsidRDefault="00F6691B" w:rsidP="00F6691B">
      <w:pPr>
        <w:autoSpaceDE w:val="0"/>
        <w:autoSpaceDN w:val="0"/>
        <w:adjustRightInd w:val="0"/>
        <w:ind w:left="539" w:hanging="539"/>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107.05.24 106學年度第2次特殊教育推行委員會會議修正通過</w:t>
      </w:r>
    </w:p>
    <w:p w:rsidR="00F6691B" w:rsidRDefault="00F6691B" w:rsidP="00F6691B">
      <w:pPr>
        <w:autoSpaceDE w:val="0"/>
        <w:autoSpaceDN w:val="0"/>
        <w:adjustRightInd w:val="0"/>
        <w:ind w:left="539" w:hanging="539"/>
        <w:jc w:val="right"/>
        <w:rPr>
          <w:rFonts w:ascii="標楷體" w:eastAsia="標楷體" w:hAnsi="標楷體" w:hint="eastAsia"/>
          <w:color w:val="000000"/>
          <w:kern w:val="0"/>
          <w:sz w:val="20"/>
          <w:szCs w:val="20"/>
        </w:rPr>
      </w:pPr>
      <w:r>
        <w:rPr>
          <w:rFonts w:ascii="標楷體" w:eastAsia="標楷體" w:hAnsi="標楷體" w:hint="eastAsia"/>
          <w:color w:val="000000"/>
          <w:kern w:val="0"/>
          <w:sz w:val="20"/>
          <w:szCs w:val="20"/>
        </w:rPr>
        <w:t>111.11.30 111學年度第2次特殊教育推行委員會會議修正通過</w:t>
      </w:r>
    </w:p>
    <w:p w:rsidR="00F6691B" w:rsidRDefault="00F6691B" w:rsidP="00F6691B">
      <w:pPr>
        <w:autoSpaceDE w:val="0"/>
        <w:autoSpaceDN w:val="0"/>
        <w:adjustRightInd w:val="0"/>
        <w:ind w:left="539" w:hanging="539"/>
        <w:jc w:val="right"/>
        <w:rPr>
          <w:rFonts w:ascii="標楷體" w:eastAsia="標楷體" w:hAnsi="標楷體" w:hint="eastAsia"/>
          <w:color w:val="000000"/>
          <w:kern w:val="0"/>
          <w:sz w:val="20"/>
          <w:szCs w:val="20"/>
        </w:rPr>
      </w:pPr>
      <w:r>
        <w:rPr>
          <w:rFonts w:ascii="標楷體" w:eastAsia="標楷體" w:hAnsi="標楷體" w:hint="eastAsia"/>
          <w:color w:val="000000"/>
          <w:kern w:val="0"/>
          <w:sz w:val="20"/>
          <w:szCs w:val="20"/>
        </w:rPr>
        <w:t>11</w:t>
      </w:r>
      <w:r>
        <w:rPr>
          <w:rFonts w:ascii="標楷體" w:eastAsia="標楷體" w:hAnsi="標楷體" w:hint="eastAsia"/>
          <w:color w:val="000000"/>
          <w:kern w:val="0"/>
          <w:sz w:val="20"/>
          <w:szCs w:val="20"/>
        </w:rPr>
        <w:t>2</w:t>
      </w:r>
      <w:r>
        <w:rPr>
          <w:rFonts w:ascii="標楷體" w:eastAsia="標楷體" w:hAnsi="標楷體" w:hint="eastAsia"/>
          <w:color w:val="000000"/>
          <w:kern w:val="0"/>
          <w:sz w:val="20"/>
          <w:szCs w:val="20"/>
        </w:rPr>
        <w:t>.11.</w:t>
      </w:r>
      <w:r>
        <w:rPr>
          <w:rFonts w:ascii="標楷體" w:eastAsia="標楷體" w:hAnsi="標楷體" w:hint="eastAsia"/>
          <w:color w:val="000000"/>
          <w:kern w:val="0"/>
          <w:sz w:val="20"/>
          <w:szCs w:val="20"/>
        </w:rPr>
        <w:t>09</w:t>
      </w:r>
      <w:r>
        <w:rPr>
          <w:rFonts w:ascii="標楷體" w:eastAsia="標楷體" w:hAnsi="標楷體" w:hint="eastAsia"/>
          <w:color w:val="000000"/>
          <w:kern w:val="0"/>
          <w:sz w:val="20"/>
          <w:szCs w:val="20"/>
        </w:rPr>
        <w:t xml:space="preserve"> 11</w:t>
      </w:r>
      <w:r>
        <w:rPr>
          <w:rFonts w:ascii="標楷體" w:eastAsia="標楷體" w:hAnsi="標楷體" w:hint="eastAsia"/>
          <w:color w:val="000000"/>
          <w:kern w:val="0"/>
          <w:sz w:val="20"/>
          <w:szCs w:val="20"/>
        </w:rPr>
        <w:t>2</w:t>
      </w:r>
      <w:r>
        <w:rPr>
          <w:rFonts w:ascii="標楷體" w:eastAsia="標楷體" w:hAnsi="標楷體" w:hint="eastAsia"/>
          <w:color w:val="000000"/>
          <w:kern w:val="0"/>
          <w:sz w:val="20"/>
          <w:szCs w:val="20"/>
        </w:rPr>
        <w:t>學年度第</w:t>
      </w:r>
      <w:r>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次特殊教育推行委員會會議修正通過</w:t>
      </w:r>
    </w:p>
    <w:p w:rsidR="00F6691B" w:rsidRPr="00F6691B" w:rsidRDefault="00F6691B" w:rsidP="00F6691B">
      <w:pPr>
        <w:autoSpaceDE w:val="0"/>
        <w:autoSpaceDN w:val="0"/>
        <w:adjustRightInd w:val="0"/>
        <w:ind w:left="539" w:hanging="539"/>
        <w:jc w:val="right"/>
        <w:rPr>
          <w:rFonts w:ascii="標楷體" w:eastAsia="標楷體" w:hAnsi="標楷體"/>
          <w:color w:val="000000"/>
          <w:kern w:val="0"/>
          <w:sz w:val="20"/>
          <w:szCs w:val="20"/>
        </w:rPr>
      </w:pP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一、依據</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（一）特殊教育法第</w:t>
      </w:r>
      <w:r w:rsidRPr="00F6691B">
        <w:rPr>
          <w:rFonts w:eastAsia="標楷體" w:hint="eastAsia"/>
          <w:bCs/>
          <w:kern w:val="0"/>
        </w:rPr>
        <w:t>35</w:t>
      </w:r>
      <w:r w:rsidRPr="00B75469">
        <w:rPr>
          <w:rFonts w:eastAsia="標楷體" w:hint="eastAsia"/>
          <w:bCs/>
          <w:kern w:val="0"/>
        </w:rPr>
        <w:t>條。</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（二）特殊教育法施行細則第</w:t>
      </w:r>
      <w:r w:rsidRPr="00B75469">
        <w:rPr>
          <w:rFonts w:eastAsia="標楷體"/>
          <w:bCs/>
          <w:kern w:val="0"/>
        </w:rPr>
        <w:t>11</w:t>
      </w:r>
      <w:r w:rsidRPr="00B75469">
        <w:rPr>
          <w:rFonts w:eastAsia="標楷體" w:hint="eastAsia"/>
          <w:bCs/>
          <w:kern w:val="0"/>
        </w:rPr>
        <w:t>、</w:t>
      </w:r>
      <w:r w:rsidRPr="00B75469">
        <w:rPr>
          <w:rFonts w:eastAsia="標楷體"/>
          <w:bCs/>
          <w:kern w:val="0"/>
        </w:rPr>
        <w:t>12</w:t>
      </w:r>
      <w:r w:rsidRPr="00B75469">
        <w:rPr>
          <w:rFonts w:eastAsia="標楷體" w:hint="eastAsia"/>
          <w:bCs/>
          <w:kern w:val="0"/>
        </w:rPr>
        <w:t>條。</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（三）教育部補助大專校院招收及輔導身心障礙學生實施要點。</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二、目的</w:t>
      </w:r>
    </w:p>
    <w:p w:rsidR="00F6691B" w:rsidRPr="00B75469" w:rsidRDefault="00F6691B" w:rsidP="00F6691B">
      <w:pPr>
        <w:snapToGrid w:val="0"/>
        <w:spacing w:line="400" w:lineRule="exact"/>
        <w:ind w:leftChars="177" w:left="425" w:firstLineChars="200" w:firstLine="480"/>
        <w:jc w:val="both"/>
        <w:rPr>
          <w:rFonts w:eastAsia="標楷體"/>
          <w:bCs/>
          <w:kern w:val="0"/>
        </w:rPr>
      </w:pPr>
      <w:r w:rsidRPr="00B75469">
        <w:rPr>
          <w:rFonts w:eastAsia="標楷體" w:hint="eastAsia"/>
          <w:bCs/>
          <w:kern w:val="0"/>
        </w:rPr>
        <w:t>本校特殊教育方案提供本校特殊教育學生</w:t>
      </w:r>
      <w:r w:rsidRPr="00B75469">
        <w:rPr>
          <w:rFonts w:eastAsia="標楷體"/>
          <w:bCs/>
          <w:kern w:val="0"/>
        </w:rPr>
        <w:t>(</w:t>
      </w:r>
      <w:r w:rsidRPr="00B75469">
        <w:rPr>
          <w:rFonts w:eastAsia="標楷體" w:hint="eastAsia"/>
          <w:bCs/>
          <w:kern w:val="0"/>
        </w:rPr>
        <w:t>以下皆稱為</w:t>
      </w:r>
      <w:proofErr w:type="gramStart"/>
      <w:r w:rsidRPr="00B75469">
        <w:rPr>
          <w:rFonts w:eastAsia="標楷體" w:hint="eastAsia"/>
          <w:bCs/>
          <w:kern w:val="0"/>
        </w:rPr>
        <w:t>特教生</w:t>
      </w:r>
      <w:proofErr w:type="gramEnd"/>
      <w:r w:rsidRPr="00B75469">
        <w:rPr>
          <w:rFonts w:eastAsia="標楷體"/>
          <w:bCs/>
          <w:kern w:val="0"/>
        </w:rPr>
        <w:t>)</w:t>
      </w:r>
      <w:r w:rsidRPr="00B75469">
        <w:rPr>
          <w:rFonts w:eastAsia="標楷體" w:hint="eastAsia"/>
          <w:bCs/>
          <w:kern w:val="0"/>
        </w:rPr>
        <w:t>「最少限制教育環境」，適應其個別學習需要，充分發揮潛能，培養獨立負責的健全人格，規劃辦理在校學習、生活輔導及支持服務，以提供</w:t>
      </w:r>
      <w:proofErr w:type="gramStart"/>
      <w:r w:rsidRPr="00B75469">
        <w:rPr>
          <w:rFonts w:eastAsia="標楷體" w:hint="eastAsia"/>
          <w:bCs/>
          <w:kern w:val="0"/>
        </w:rPr>
        <w:t>特教生公平</w:t>
      </w:r>
      <w:proofErr w:type="gramEnd"/>
      <w:r w:rsidRPr="00B75469">
        <w:rPr>
          <w:rFonts w:eastAsia="標楷體" w:hint="eastAsia"/>
          <w:bCs/>
          <w:kern w:val="0"/>
        </w:rPr>
        <w:t>的課業學習機會及無障礙的多元共融生活環境。</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三、學校特殊教育推動重點</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（一）辦理特殊教育推行委員會推動要務。</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（二）辦理特殊教育學生身分鑑定。</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（三）辦理特殊教育學生生活及學業支持與輔導。</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（四）辦理專責單位輔導人員專業知能培訓。</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（五）辦理特殊教育學生助理人員協助知能培訓。</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（六）辦理全校性特殊教育宣導。</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四、特殊教育服務對象</w:t>
      </w:r>
    </w:p>
    <w:p w:rsidR="00F6691B" w:rsidRDefault="00F6691B" w:rsidP="00F6691B">
      <w:pPr>
        <w:snapToGrid w:val="0"/>
        <w:spacing w:line="400" w:lineRule="exact"/>
        <w:ind w:leftChars="177" w:left="425" w:firstLineChars="200" w:firstLine="480"/>
        <w:jc w:val="both"/>
        <w:rPr>
          <w:rFonts w:eastAsia="標楷體" w:hint="eastAsia"/>
          <w:bCs/>
          <w:kern w:val="0"/>
        </w:rPr>
      </w:pPr>
      <w:r w:rsidRPr="00B75469">
        <w:rPr>
          <w:rFonts w:eastAsia="標楷體" w:hint="eastAsia"/>
          <w:bCs/>
          <w:kern w:val="0"/>
        </w:rPr>
        <w:t>本校在籍學生，經教育部大專校院特殊教育學生鑑定及就學輔導會鑑定為特殊教育學生且領有證明者（簡稱，鑑定證明）。</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五、特殊教育與支持服務</w:t>
      </w:r>
    </w:p>
    <w:p w:rsidR="00F6691B" w:rsidRPr="00B75469" w:rsidRDefault="00F6691B" w:rsidP="00F6691B">
      <w:pPr>
        <w:snapToGrid w:val="0"/>
        <w:spacing w:line="400" w:lineRule="exact"/>
        <w:ind w:leftChars="100" w:left="924" w:hangingChars="285" w:hanging="684"/>
        <w:jc w:val="both"/>
        <w:rPr>
          <w:rFonts w:eastAsia="標楷體"/>
          <w:bCs/>
          <w:kern w:val="0"/>
        </w:rPr>
      </w:pPr>
      <w:r w:rsidRPr="00B75469">
        <w:rPr>
          <w:rFonts w:eastAsia="標楷體" w:hint="eastAsia"/>
          <w:bCs/>
          <w:kern w:val="0"/>
        </w:rPr>
        <w:t>（一）彙整全校特殊教育學生之個別化支持計畫服務內容，擬定全校性特殊教育年度實施方針與重要事項，促進學生學習及發展。</w:t>
      </w:r>
    </w:p>
    <w:p w:rsidR="00F6691B" w:rsidRPr="00B75469" w:rsidRDefault="00F6691B" w:rsidP="00F6691B">
      <w:pPr>
        <w:snapToGrid w:val="0"/>
        <w:spacing w:line="400" w:lineRule="exact"/>
        <w:ind w:leftChars="100" w:left="924" w:hangingChars="285" w:hanging="684"/>
        <w:jc w:val="both"/>
        <w:rPr>
          <w:rFonts w:eastAsia="標楷體"/>
          <w:bCs/>
          <w:kern w:val="0"/>
        </w:rPr>
      </w:pPr>
      <w:r w:rsidRPr="00B75469">
        <w:rPr>
          <w:rFonts w:eastAsia="標楷體" w:hint="eastAsia"/>
          <w:bCs/>
          <w:kern w:val="0"/>
        </w:rPr>
        <w:t>（二）特殊教育與支持服務項目，包含：輔具申請、物理環境調整、同儕服務、課業輔導、相關專業團隊服務、</w:t>
      </w:r>
      <w:proofErr w:type="gramStart"/>
      <w:r w:rsidRPr="00B75469">
        <w:rPr>
          <w:rFonts w:eastAsia="標楷體" w:hint="eastAsia"/>
          <w:bCs/>
          <w:kern w:val="0"/>
        </w:rPr>
        <w:t>轉銜及就業</w:t>
      </w:r>
      <w:proofErr w:type="gramEnd"/>
      <w:r w:rsidRPr="00B75469">
        <w:rPr>
          <w:rFonts w:eastAsia="標楷體" w:hint="eastAsia"/>
          <w:bCs/>
          <w:kern w:val="0"/>
        </w:rPr>
        <w:t>服務、特教諮詢及宣導等服務。</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（三）特殊教育課程或配套方案建制。</w:t>
      </w:r>
    </w:p>
    <w:p w:rsidR="00F6691B" w:rsidRPr="00B75469" w:rsidRDefault="00F6691B" w:rsidP="00F6691B">
      <w:pPr>
        <w:snapToGrid w:val="0"/>
        <w:spacing w:line="400" w:lineRule="exact"/>
        <w:ind w:firstLineChars="100" w:firstLine="240"/>
        <w:jc w:val="both"/>
        <w:rPr>
          <w:rFonts w:eastAsia="標楷體"/>
          <w:bCs/>
          <w:kern w:val="0"/>
        </w:rPr>
      </w:pPr>
      <w:r w:rsidRPr="00B75469">
        <w:rPr>
          <w:rFonts w:eastAsia="標楷體" w:hint="eastAsia"/>
          <w:bCs/>
          <w:kern w:val="0"/>
        </w:rPr>
        <w:t>（四）辦理方式</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1.</w:t>
      </w:r>
      <w:r w:rsidRPr="00B75469">
        <w:rPr>
          <w:rFonts w:eastAsia="標楷體" w:hint="eastAsia"/>
          <w:bCs/>
          <w:kern w:val="0"/>
        </w:rPr>
        <w:t>生活協助服務：</w:t>
      </w:r>
    </w:p>
    <w:p w:rsidR="00F6691B" w:rsidRPr="00B75469" w:rsidRDefault="00F6691B" w:rsidP="00F6691B">
      <w:pPr>
        <w:snapToGrid w:val="0"/>
        <w:spacing w:line="400" w:lineRule="exact"/>
        <w:ind w:left="960" w:firstLineChars="50" w:firstLine="120"/>
        <w:jc w:val="both"/>
        <w:rPr>
          <w:rFonts w:eastAsia="標楷體"/>
          <w:bCs/>
          <w:kern w:val="0"/>
        </w:rPr>
      </w:pPr>
      <w:r w:rsidRPr="00B75469">
        <w:rPr>
          <w:rFonts w:eastAsia="標楷體"/>
          <w:bCs/>
          <w:kern w:val="0"/>
        </w:rPr>
        <w:lastRenderedPageBreak/>
        <w:t>(1)</w:t>
      </w:r>
      <w:r w:rsidRPr="00B75469">
        <w:rPr>
          <w:rFonts w:eastAsia="標楷體" w:hint="eastAsia"/>
          <w:bCs/>
          <w:kern w:val="0"/>
        </w:rPr>
        <w:t>支持關懷：提供情感支持及關懷，並建立同儕人際網絡。</w:t>
      </w:r>
    </w:p>
    <w:p w:rsidR="00F6691B" w:rsidRPr="00B75469" w:rsidRDefault="00F6691B" w:rsidP="00F6691B">
      <w:pPr>
        <w:snapToGrid w:val="0"/>
        <w:spacing w:line="400" w:lineRule="exact"/>
        <w:ind w:leftChars="449" w:left="1414" w:hangingChars="140" w:hanging="336"/>
        <w:jc w:val="both"/>
        <w:rPr>
          <w:rFonts w:eastAsia="標楷體"/>
          <w:bCs/>
          <w:kern w:val="0"/>
        </w:rPr>
      </w:pPr>
      <w:r w:rsidRPr="00B75469">
        <w:rPr>
          <w:rFonts w:eastAsia="標楷體"/>
          <w:bCs/>
          <w:kern w:val="0"/>
        </w:rPr>
        <w:t>(2)</w:t>
      </w:r>
      <w:r w:rsidRPr="00B75469">
        <w:rPr>
          <w:rFonts w:eastAsia="標楷體" w:hint="eastAsia"/>
          <w:bCs/>
          <w:kern w:val="0"/>
        </w:rPr>
        <w:t>同儕協助：提供有需求的學生申請報讀、錄音、筆記抄寫、生活照顧及陪伴等協助。</w:t>
      </w:r>
    </w:p>
    <w:p w:rsidR="00F6691B" w:rsidRPr="00B75469" w:rsidRDefault="00F6691B" w:rsidP="00F6691B">
      <w:pPr>
        <w:snapToGrid w:val="0"/>
        <w:spacing w:line="400" w:lineRule="exact"/>
        <w:ind w:leftChars="450" w:left="1440" w:hangingChars="150" w:hanging="360"/>
        <w:jc w:val="both"/>
        <w:rPr>
          <w:rFonts w:eastAsia="標楷體"/>
          <w:bCs/>
          <w:kern w:val="0"/>
        </w:rPr>
      </w:pPr>
      <w:r w:rsidRPr="00B75469">
        <w:rPr>
          <w:rFonts w:eastAsia="標楷體"/>
          <w:bCs/>
          <w:kern w:val="0"/>
        </w:rPr>
        <w:t>(3)</w:t>
      </w:r>
      <w:r w:rsidRPr="00B75469">
        <w:rPr>
          <w:rFonts w:eastAsia="標楷體" w:hint="eastAsia"/>
          <w:bCs/>
          <w:kern w:val="0"/>
        </w:rPr>
        <w:t>交通費補助</w:t>
      </w:r>
      <w:r w:rsidRPr="00B75469">
        <w:rPr>
          <w:rFonts w:eastAsia="標楷體"/>
          <w:bCs/>
          <w:kern w:val="0"/>
        </w:rPr>
        <w:t>:</w:t>
      </w:r>
      <w:proofErr w:type="gramStart"/>
      <w:r w:rsidRPr="00B75469">
        <w:rPr>
          <w:rFonts w:eastAsia="標楷體" w:hint="eastAsia"/>
          <w:bCs/>
          <w:kern w:val="0"/>
        </w:rPr>
        <w:t>特教生因</w:t>
      </w:r>
      <w:proofErr w:type="gramEnd"/>
      <w:r w:rsidRPr="00B75469">
        <w:rPr>
          <w:rFonts w:eastAsia="標楷體" w:hint="eastAsia"/>
          <w:bCs/>
          <w:kern w:val="0"/>
        </w:rPr>
        <w:t>其障礙影響上下學能力，協助申請教育部交通費補助，以協助其順利完成學業。</w:t>
      </w:r>
      <w:r>
        <w:rPr>
          <w:rFonts w:eastAsia="標楷體" w:hint="eastAsia"/>
          <w:bCs/>
          <w:kern w:val="0"/>
        </w:rPr>
        <w:t xml:space="preserve"> </w:t>
      </w:r>
    </w:p>
    <w:p w:rsidR="00F6691B" w:rsidRPr="00B75469" w:rsidRDefault="00F6691B" w:rsidP="00F6691B">
      <w:pPr>
        <w:snapToGrid w:val="0"/>
        <w:spacing w:line="400" w:lineRule="exact"/>
        <w:ind w:leftChars="450" w:left="1440" w:hangingChars="150" w:hanging="360"/>
        <w:jc w:val="both"/>
        <w:rPr>
          <w:rFonts w:eastAsia="標楷體"/>
          <w:bCs/>
          <w:kern w:val="0"/>
        </w:rPr>
      </w:pPr>
      <w:r w:rsidRPr="00B75469">
        <w:rPr>
          <w:rFonts w:eastAsia="標楷體"/>
          <w:bCs/>
          <w:kern w:val="0"/>
        </w:rPr>
        <w:t>(4)</w:t>
      </w:r>
      <w:r w:rsidRPr="00B75469">
        <w:rPr>
          <w:rFonts w:eastAsia="標楷體" w:hint="eastAsia"/>
          <w:bCs/>
          <w:kern w:val="0"/>
        </w:rPr>
        <w:t>輔具申請：協助申請所需的輔具，例如聽障生</w:t>
      </w:r>
      <w:r w:rsidRPr="00B75469">
        <w:rPr>
          <w:rFonts w:eastAsia="標楷體"/>
          <w:bCs/>
          <w:kern w:val="0"/>
        </w:rPr>
        <w:t>FM</w:t>
      </w:r>
      <w:r w:rsidRPr="00B75469">
        <w:rPr>
          <w:rFonts w:eastAsia="標楷體" w:hint="eastAsia"/>
          <w:bCs/>
          <w:kern w:val="0"/>
        </w:rPr>
        <w:t>調頻輔助系統，肢障生電動輪椅、電動代步車，視障</w:t>
      </w:r>
      <w:proofErr w:type="gramStart"/>
      <w:r w:rsidRPr="00B75469">
        <w:rPr>
          <w:rFonts w:eastAsia="標楷體" w:hint="eastAsia"/>
          <w:bCs/>
          <w:kern w:val="0"/>
        </w:rPr>
        <w:t>生擴視</w:t>
      </w:r>
      <w:proofErr w:type="gramEnd"/>
      <w:r w:rsidRPr="00B75469">
        <w:rPr>
          <w:rFonts w:eastAsia="標楷體" w:hint="eastAsia"/>
          <w:bCs/>
          <w:kern w:val="0"/>
        </w:rPr>
        <w:t>機、閱讀機…等等。</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2.</w:t>
      </w:r>
      <w:r w:rsidRPr="00B75469">
        <w:rPr>
          <w:rFonts w:eastAsia="標楷體" w:hint="eastAsia"/>
          <w:bCs/>
          <w:kern w:val="0"/>
        </w:rPr>
        <w:t>學業協助服務</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(1)</w:t>
      </w:r>
      <w:r w:rsidRPr="00B75469">
        <w:rPr>
          <w:rFonts w:eastAsia="標楷體" w:hint="eastAsia"/>
          <w:bCs/>
          <w:kern w:val="0"/>
        </w:rPr>
        <w:t>課業輔導及相關協助學習措施：提供需要學習協助的學生課業輔導，由任課老師或學長姐指導。</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(2)</w:t>
      </w:r>
      <w:r w:rsidRPr="00B75469">
        <w:rPr>
          <w:rFonts w:eastAsia="標楷體" w:hint="eastAsia"/>
          <w:bCs/>
          <w:kern w:val="0"/>
        </w:rPr>
        <w:t>課程協助：提供課堂即時</w:t>
      </w:r>
      <w:proofErr w:type="gramStart"/>
      <w:r w:rsidRPr="00B75469">
        <w:rPr>
          <w:rFonts w:eastAsia="標楷體" w:hint="eastAsia"/>
          <w:bCs/>
          <w:kern w:val="0"/>
        </w:rPr>
        <w:t>聽打員</w:t>
      </w:r>
      <w:proofErr w:type="gramEnd"/>
      <w:r w:rsidRPr="00B75469">
        <w:rPr>
          <w:rFonts w:eastAsia="標楷體" w:hint="eastAsia"/>
          <w:bCs/>
          <w:kern w:val="0"/>
        </w:rPr>
        <w:t>、手語翻譯、製作上課點字教材、大字體教材、有聲讀物，及特殊考試需求協助。</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(3)</w:t>
      </w:r>
      <w:r w:rsidRPr="00B75469">
        <w:rPr>
          <w:rFonts w:eastAsia="標楷體" w:hint="eastAsia"/>
          <w:bCs/>
          <w:kern w:val="0"/>
        </w:rPr>
        <w:t>考試調整：學生可依據所需之考試協助，於考試前提出申請，其申請項目包括：個別考場、電腦應考、代謄寫試卷、報讀以及延長考試時間等。</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(4)</w:t>
      </w:r>
      <w:r w:rsidRPr="00B75469">
        <w:rPr>
          <w:rFonts w:eastAsia="標楷體" w:hint="eastAsia"/>
          <w:bCs/>
          <w:kern w:val="0"/>
        </w:rPr>
        <w:t>教室調整：針對教室之安排以及教室內部教學設施之增設等，主動溝通協調，以建立學生之無障礙學習環境。</w:t>
      </w:r>
    </w:p>
    <w:p w:rsidR="00F6691B" w:rsidRPr="00B75469" w:rsidRDefault="00F6691B" w:rsidP="00F6691B">
      <w:pPr>
        <w:snapToGrid w:val="0"/>
        <w:spacing w:line="400" w:lineRule="exact"/>
        <w:ind w:firstLineChars="450" w:firstLine="1080"/>
        <w:jc w:val="both"/>
        <w:rPr>
          <w:rFonts w:eastAsia="標楷體"/>
          <w:bCs/>
          <w:kern w:val="0"/>
        </w:rPr>
      </w:pPr>
      <w:r w:rsidRPr="00B75469">
        <w:rPr>
          <w:rFonts w:eastAsia="標楷體"/>
          <w:bCs/>
          <w:kern w:val="0"/>
        </w:rPr>
        <w:t>(5)</w:t>
      </w:r>
      <w:r w:rsidRPr="00B75469">
        <w:rPr>
          <w:rFonts w:eastAsia="標楷體" w:hint="eastAsia"/>
          <w:bCs/>
          <w:kern w:val="0"/>
        </w:rPr>
        <w:t>獎助學金：協助申請教育部特殊教育獎助學金。</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(6)</w:t>
      </w:r>
      <w:r w:rsidRPr="00B75469">
        <w:rPr>
          <w:rFonts w:eastAsia="標楷體" w:hint="eastAsia"/>
          <w:bCs/>
          <w:kern w:val="0"/>
        </w:rPr>
        <w:t>圖書借</w:t>
      </w:r>
      <w:proofErr w:type="gramStart"/>
      <w:r w:rsidRPr="00B75469">
        <w:rPr>
          <w:rFonts w:eastAsia="標楷體" w:hint="eastAsia"/>
          <w:bCs/>
          <w:kern w:val="0"/>
        </w:rPr>
        <w:t>閱</w:t>
      </w:r>
      <w:proofErr w:type="gramEnd"/>
      <w:r w:rsidRPr="00B75469">
        <w:rPr>
          <w:rFonts w:eastAsia="標楷體" w:hint="eastAsia"/>
          <w:bCs/>
          <w:kern w:val="0"/>
        </w:rPr>
        <w:t>：資源教室每年定期訂閱各類雜誌、報紙及購買各類叢書、</w:t>
      </w:r>
      <w:r w:rsidRPr="00B75469">
        <w:rPr>
          <w:rFonts w:eastAsia="標楷體"/>
          <w:bCs/>
          <w:kern w:val="0"/>
        </w:rPr>
        <w:t>DVD</w:t>
      </w:r>
      <w:r w:rsidRPr="00B75469">
        <w:rPr>
          <w:rFonts w:eastAsia="標楷體" w:hint="eastAsia"/>
          <w:bCs/>
          <w:kern w:val="0"/>
        </w:rPr>
        <w:t>，可供資源教室學生閱讀或借</w:t>
      </w:r>
      <w:proofErr w:type="gramStart"/>
      <w:r w:rsidRPr="00B75469">
        <w:rPr>
          <w:rFonts w:eastAsia="標楷體" w:hint="eastAsia"/>
          <w:bCs/>
          <w:kern w:val="0"/>
        </w:rPr>
        <w:t>閱</w:t>
      </w:r>
      <w:proofErr w:type="gramEnd"/>
      <w:r w:rsidRPr="00B75469">
        <w:rPr>
          <w:rFonts w:eastAsia="標楷體" w:hint="eastAsia"/>
          <w:bCs/>
          <w:kern w:val="0"/>
        </w:rPr>
        <w:t>。</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3.</w:t>
      </w:r>
      <w:r w:rsidRPr="00B75469">
        <w:rPr>
          <w:rFonts w:eastAsia="標楷體" w:hint="eastAsia"/>
          <w:bCs/>
          <w:kern w:val="0"/>
        </w:rPr>
        <w:t>心理輔導</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(1)</w:t>
      </w:r>
      <w:r w:rsidRPr="00B75469">
        <w:rPr>
          <w:rFonts w:eastAsia="標楷體" w:hint="eastAsia"/>
          <w:bCs/>
          <w:kern w:val="0"/>
        </w:rPr>
        <w:t>輔導服務：針對學生之心理困擾，資源教室將主動傾聽、瞭解與關懷，並提供短期之心理輔導，以協助學生順利度過難關走出陰霾。</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(2)</w:t>
      </w:r>
      <w:r w:rsidRPr="00B75469">
        <w:rPr>
          <w:rFonts w:eastAsia="標楷體" w:hint="eastAsia"/>
          <w:bCs/>
          <w:kern w:val="0"/>
        </w:rPr>
        <w:t>轉</w:t>
      </w:r>
      <w:proofErr w:type="gramStart"/>
      <w:r w:rsidRPr="00B75469">
        <w:rPr>
          <w:rFonts w:eastAsia="標楷體" w:hint="eastAsia"/>
          <w:bCs/>
          <w:kern w:val="0"/>
        </w:rPr>
        <w:t>介</w:t>
      </w:r>
      <w:proofErr w:type="gramEnd"/>
      <w:r w:rsidRPr="00B75469">
        <w:rPr>
          <w:rFonts w:eastAsia="標楷體" w:hint="eastAsia"/>
          <w:bCs/>
          <w:kern w:val="0"/>
        </w:rPr>
        <w:t>服務：針對有長期諮商需求及醫療需求之學生，資源教室將主動轉</w:t>
      </w:r>
      <w:proofErr w:type="gramStart"/>
      <w:r w:rsidRPr="00B75469">
        <w:rPr>
          <w:rFonts w:eastAsia="標楷體" w:hint="eastAsia"/>
          <w:bCs/>
          <w:kern w:val="0"/>
        </w:rPr>
        <w:t>介</w:t>
      </w:r>
      <w:proofErr w:type="gramEnd"/>
      <w:r w:rsidRPr="00B75469">
        <w:rPr>
          <w:rFonts w:eastAsia="標楷體" w:hint="eastAsia"/>
          <w:bCs/>
          <w:kern w:val="0"/>
        </w:rPr>
        <w:t>本校諮商暨就業輔導中心或校外醫療院所予以適時協助。</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(3)</w:t>
      </w:r>
      <w:r w:rsidRPr="00B75469">
        <w:rPr>
          <w:rFonts w:eastAsia="標楷體" w:hint="eastAsia"/>
          <w:bCs/>
          <w:kern w:val="0"/>
        </w:rPr>
        <w:t>團隊服務：針對情緒、精神及學習狀況不佳之學生，由系所或資源教室主動通知學生導師、教官及相關人員，以共同</w:t>
      </w:r>
      <w:proofErr w:type="gramStart"/>
      <w:r w:rsidRPr="00B75469">
        <w:rPr>
          <w:rFonts w:eastAsia="標楷體" w:hint="eastAsia"/>
          <w:bCs/>
          <w:kern w:val="0"/>
        </w:rPr>
        <w:t>研</w:t>
      </w:r>
      <w:proofErr w:type="gramEnd"/>
      <w:r w:rsidRPr="00B75469">
        <w:rPr>
          <w:rFonts w:eastAsia="標楷體" w:hint="eastAsia"/>
          <w:bCs/>
          <w:kern w:val="0"/>
        </w:rPr>
        <w:t>擬並協助學生解決所遭遇之問題。</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(4)</w:t>
      </w:r>
      <w:r w:rsidRPr="00B75469">
        <w:rPr>
          <w:rFonts w:eastAsia="標楷體" w:hint="eastAsia"/>
          <w:bCs/>
          <w:kern w:val="0"/>
        </w:rPr>
        <w:t>個案研討</w:t>
      </w:r>
      <w:r w:rsidRPr="00B75469">
        <w:rPr>
          <w:rFonts w:eastAsia="標楷體"/>
          <w:bCs/>
          <w:kern w:val="0"/>
        </w:rPr>
        <w:t>:</w:t>
      </w:r>
      <w:r w:rsidRPr="00B75469">
        <w:rPr>
          <w:rFonts w:eastAsia="標楷體" w:hint="eastAsia"/>
          <w:bCs/>
          <w:kern w:val="0"/>
        </w:rPr>
        <w:t>針對適應困難之學生，聘任校外專家並邀集相關人員召開個案輔導會議，共同</w:t>
      </w:r>
      <w:proofErr w:type="gramStart"/>
      <w:r w:rsidRPr="00B75469">
        <w:rPr>
          <w:rFonts w:eastAsia="標楷體" w:hint="eastAsia"/>
          <w:bCs/>
          <w:kern w:val="0"/>
        </w:rPr>
        <w:t>研</w:t>
      </w:r>
      <w:proofErr w:type="gramEnd"/>
      <w:r w:rsidRPr="00B75469">
        <w:rPr>
          <w:rFonts w:eastAsia="標楷體" w:hint="eastAsia"/>
          <w:bCs/>
          <w:kern w:val="0"/>
        </w:rPr>
        <w:t>議輔導措施。</w:t>
      </w:r>
    </w:p>
    <w:p w:rsidR="00F6691B" w:rsidRPr="00B75469" w:rsidRDefault="00F6691B" w:rsidP="00F6691B">
      <w:pPr>
        <w:snapToGrid w:val="0"/>
        <w:spacing w:line="400" w:lineRule="exact"/>
        <w:ind w:firstLineChars="450" w:firstLine="1080"/>
        <w:jc w:val="both"/>
        <w:rPr>
          <w:rFonts w:eastAsia="標楷體"/>
          <w:bCs/>
          <w:kern w:val="0"/>
        </w:rPr>
      </w:pPr>
      <w:r w:rsidRPr="00B75469">
        <w:rPr>
          <w:rFonts w:eastAsia="標楷體"/>
          <w:bCs/>
          <w:kern w:val="0"/>
        </w:rPr>
        <w:t>(5)</w:t>
      </w:r>
      <w:r w:rsidRPr="00B75469">
        <w:rPr>
          <w:rFonts w:eastAsia="標楷體" w:hint="eastAsia"/>
          <w:bCs/>
          <w:kern w:val="0"/>
        </w:rPr>
        <w:t>諮詢服務：提供校內師生及家長特殊教育相關專業知能及諮詢。</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4.</w:t>
      </w:r>
      <w:r w:rsidRPr="00B75469">
        <w:rPr>
          <w:rFonts w:eastAsia="標楷體" w:hint="eastAsia"/>
          <w:bCs/>
          <w:kern w:val="0"/>
        </w:rPr>
        <w:t>轉銜服務</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(1)</w:t>
      </w:r>
      <w:r w:rsidRPr="00B75469">
        <w:rPr>
          <w:rFonts w:eastAsia="標楷體" w:hint="eastAsia"/>
          <w:bCs/>
          <w:kern w:val="0"/>
        </w:rPr>
        <w:t>通報作業與資料建檔：蒐集新生入學前之完整資料並予以建檔，藉此做好學生入學前之各項準備。詳細填寫畢業生轉銜資料，以提供</w:t>
      </w:r>
      <w:r w:rsidRPr="00B75469">
        <w:rPr>
          <w:rFonts w:eastAsia="標楷體" w:hint="eastAsia"/>
          <w:bCs/>
          <w:kern w:val="0"/>
        </w:rPr>
        <w:lastRenderedPageBreak/>
        <w:t>社政、</w:t>
      </w:r>
      <w:proofErr w:type="gramStart"/>
      <w:r w:rsidRPr="00B75469">
        <w:rPr>
          <w:rFonts w:eastAsia="標楷體" w:hint="eastAsia"/>
          <w:bCs/>
          <w:kern w:val="0"/>
        </w:rPr>
        <w:t>勞</w:t>
      </w:r>
      <w:proofErr w:type="gramEnd"/>
      <w:r w:rsidRPr="00B75469">
        <w:rPr>
          <w:rFonts w:eastAsia="標楷體" w:hint="eastAsia"/>
          <w:bCs/>
          <w:kern w:val="0"/>
        </w:rPr>
        <w:t>政以及教育等後續協助。</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(2)</w:t>
      </w:r>
      <w:r w:rsidRPr="00B75469">
        <w:rPr>
          <w:rFonts w:eastAsia="標楷體" w:hint="eastAsia"/>
          <w:bCs/>
          <w:kern w:val="0"/>
        </w:rPr>
        <w:t>新生入學適應：召開新生</w:t>
      </w:r>
      <w:proofErr w:type="gramStart"/>
      <w:r w:rsidRPr="00B75469">
        <w:rPr>
          <w:rFonts w:eastAsia="標楷體" w:hint="eastAsia"/>
          <w:bCs/>
          <w:kern w:val="0"/>
        </w:rPr>
        <w:t>轉銜暨個別</w:t>
      </w:r>
      <w:proofErr w:type="gramEnd"/>
      <w:r w:rsidRPr="00B75469">
        <w:rPr>
          <w:rFonts w:eastAsia="標楷體" w:hint="eastAsia"/>
          <w:bCs/>
          <w:kern w:val="0"/>
        </w:rPr>
        <w:t>化支持計畫會議，協助新生提早認識校園</w:t>
      </w:r>
      <w:proofErr w:type="gramStart"/>
      <w:r w:rsidRPr="00B75469">
        <w:rPr>
          <w:rFonts w:eastAsia="標楷體" w:hint="eastAsia"/>
          <w:bCs/>
          <w:kern w:val="0"/>
        </w:rPr>
        <w:t>週</w:t>
      </w:r>
      <w:proofErr w:type="gramEnd"/>
      <w:r w:rsidRPr="00B75469">
        <w:rPr>
          <w:rFonts w:eastAsia="標楷體" w:hint="eastAsia"/>
          <w:bCs/>
          <w:kern w:val="0"/>
        </w:rPr>
        <w:t>邊環境、校內無障礙設施並辦理迎新活動以建立更寬廣之社交圈。</w:t>
      </w:r>
    </w:p>
    <w:p w:rsidR="00F6691B" w:rsidRPr="00B75469" w:rsidRDefault="00F6691B" w:rsidP="00F6691B">
      <w:pPr>
        <w:snapToGrid w:val="0"/>
        <w:spacing w:line="400" w:lineRule="exact"/>
        <w:ind w:leftChars="450" w:left="1200" w:hangingChars="50" w:hanging="120"/>
        <w:jc w:val="both"/>
        <w:rPr>
          <w:rFonts w:eastAsia="標楷體"/>
          <w:bCs/>
          <w:kern w:val="0"/>
        </w:rPr>
      </w:pPr>
      <w:r w:rsidRPr="00B75469">
        <w:rPr>
          <w:rFonts w:eastAsia="標楷體"/>
          <w:bCs/>
          <w:kern w:val="0"/>
        </w:rPr>
        <w:t>(3)</w:t>
      </w:r>
      <w:r w:rsidRPr="00B75469">
        <w:rPr>
          <w:rFonts w:eastAsia="標楷體" w:hint="eastAsia"/>
          <w:bCs/>
          <w:kern w:val="0"/>
        </w:rPr>
        <w:t>就業輔導服務：主動提供職場資訊或安排就業輔導及轉銜活動，以協助學生自我探索及提早就業規劃準備。</w:t>
      </w:r>
    </w:p>
    <w:p w:rsidR="00F6691B" w:rsidRPr="00B75469" w:rsidRDefault="00F6691B" w:rsidP="00F6691B">
      <w:pPr>
        <w:snapToGrid w:val="0"/>
        <w:spacing w:line="400" w:lineRule="exact"/>
        <w:ind w:leftChars="450" w:left="1200" w:hangingChars="50" w:hanging="120"/>
        <w:jc w:val="both"/>
        <w:rPr>
          <w:rFonts w:eastAsia="標楷體"/>
          <w:bCs/>
          <w:kern w:val="0"/>
        </w:rPr>
      </w:pPr>
      <w:r w:rsidRPr="00B75469">
        <w:rPr>
          <w:rFonts w:eastAsia="標楷體"/>
          <w:bCs/>
          <w:kern w:val="0"/>
        </w:rPr>
        <w:t>(4)</w:t>
      </w:r>
      <w:r w:rsidRPr="00B75469">
        <w:rPr>
          <w:rFonts w:eastAsia="標楷體" w:hint="eastAsia"/>
          <w:bCs/>
          <w:kern w:val="0"/>
        </w:rPr>
        <w:t>畢業生就業追蹤：畢業後六</w:t>
      </w:r>
      <w:proofErr w:type="gramStart"/>
      <w:r w:rsidRPr="00B75469">
        <w:rPr>
          <w:rFonts w:eastAsia="標楷體" w:hint="eastAsia"/>
          <w:bCs/>
          <w:kern w:val="0"/>
        </w:rPr>
        <w:t>個</w:t>
      </w:r>
      <w:proofErr w:type="gramEnd"/>
      <w:r w:rsidRPr="00B75469">
        <w:rPr>
          <w:rFonts w:eastAsia="標楷體" w:hint="eastAsia"/>
          <w:bCs/>
          <w:kern w:val="0"/>
        </w:rPr>
        <w:t>月內，聯繫追蹤目前就業狀況。</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5.</w:t>
      </w:r>
      <w:r w:rsidRPr="00B75469">
        <w:rPr>
          <w:rFonts w:eastAsia="標楷體" w:hint="eastAsia"/>
          <w:bCs/>
          <w:kern w:val="0"/>
        </w:rPr>
        <w:t>社會適應活動</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(1)</w:t>
      </w:r>
      <w:r w:rsidRPr="00B75469">
        <w:rPr>
          <w:rFonts w:eastAsia="標楷體" w:hint="eastAsia"/>
          <w:bCs/>
          <w:kern w:val="0"/>
        </w:rPr>
        <w:t>群性發展聚會：每學期舉辦交流活動，增進師生及同學之間的互動交流，藉此提升人際溝通能力，建立信賴關係。</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(2)</w:t>
      </w:r>
      <w:r w:rsidRPr="00B75469">
        <w:rPr>
          <w:rFonts w:eastAsia="標楷體" w:hint="eastAsia"/>
          <w:bCs/>
          <w:kern w:val="0"/>
        </w:rPr>
        <w:t>校外體驗教學活動：每學年定期辦理學生校外體驗活動，提倡正當休閒活動，鼓勵</w:t>
      </w:r>
      <w:proofErr w:type="gramStart"/>
      <w:r w:rsidRPr="00B75469">
        <w:rPr>
          <w:rFonts w:eastAsia="標楷體" w:hint="eastAsia"/>
          <w:bCs/>
          <w:kern w:val="0"/>
        </w:rPr>
        <w:t>特教生走向</w:t>
      </w:r>
      <w:proofErr w:type="gramEnd"/>
      <w:r w:rsidRPr="00B75469">
        <w:rPr>
          <w:rFonts w:eastAsia="標楷體" w:hint="eastAsia"/>
          <w:bCs/>
          <w:kern w:val="0"/>
        </w:rPr>
        <w:t>戶外，開拓視野，並培養互助合作的精神。</w:t>
      </w:r>
    </w:p>
    <w:p w:rsidR="00F6691B" w:rsidRPr="00B75469" w:rsidRDefault="00F6691B" w:rsidP="00F6691B">
      <w:pPr>
        <w:snapToGrid w:val="0"/>
        <w:spacing w:line="400" w:lineRule="exact"/>
        <w:ind w:leftChars="450" w:left="1200" w:hangingChars="50" w:hanging="120"/>
        <w:jc w:val="both"/>
        <w:rPr>
          <w:rFonts w:eastAsia="標楷體"/>
          <w:bCs/>
          <w:kern w:val="0"/>
        </w:rPr>
      </w:pPr>
      <w:r w:rsidRPr="00B75469">
        <w:rPr>
          <w:rFonts w:eastAsia="標楷體"/>
          <w:bCs/>
          <w:kern w:val="0"/>
        </w:rPr>
        <w:t>(3)</w:t>
      </w:r>
      <w:r w:rsidRPr="00B75469">
        <w:rPr>
          <w:rFonts w:eastAsia="標楷體" w:hint="eastAsia"/>
          <w:bCs/>
          <w:kern w:val="0"/>
        </w:rPr>
        <w:t>服務學習：提供</w:t>
      </w:r>
      <w:proofErr w:type="gramStart"/>
      <w:r w:rsidRPr="00B75469">
        <w:rPr>
          <w:rFonts w:eastAsia="標楷體" w:hint="eastAsia"/>
          <w:bCs/>
          <w:kern w:val="0"/>
        </w:rPr>
        <w:t>特教生服務</w:t>
      </w:r>
      <w:proofErr w:type="gramEnd"/>
      <w:r w:rsidRPr="00B75469">
        <w:rPr>
          <w:rFonts w:eastAsia="標楷體" w:hint="eastAsia"/>
          <w:bCs/>
          <w:kern w:val="0"/>
        </w:rPr>
        <w:t>學習的機會，培養互助合作及關懷的人生態度。</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6.</w:t>
      </w:r>
      <w:r w:rsidRPr="00B75469">
        <w:rPr>
          <w:rFonts w:eastAsia="標楷體" w:hint="eastAsia"/>
          <w:bCs/>
          <w:kern w:val="0"/>
        </w:rPr>
        <w:t>教育宣導</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(1)</w:t>
      </w:r>
      <w:r w:rsidRPr="00B75469">
        <w:rPr>
          <w:rFonts w:eastAsia="標楷體" w:hint="eastAsia"/>
          <w:bCs/>
          <w:kern w:val="0"/>
        </w:rPr>
        <w:t>文宣宣導：印製服務手冊、海報及</w:t>
      </w:r>
      <w:r w:rsidRPr="00B75469">
        <w:rPr>
          <w:rFonts w:eastAsia="標楷體"/>
          <w:bCs/>
          <w:kern w:val="0"/>
        </w:rPr>
        <w:t>DM</w:t>
      </w:r>
      <w:r w:rsidRPr="00B75469">
        <w:rPr>
          <w:rFonts w:eastAsia="標楷體" w:hint="eastAsia"/>
          <w:bCs/>
          <w:kern w:val="0"/>
        </w:rPr>
        <w:t>等宣傳文宣，並建置資源教室服務網頁，以提供校內師生瞭解資源教室服務。</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(2)</w:t>
      </w:r>
      <w:r w:rsidRPr="00B75469">
        <w:rPr>
          <w:rFonts w:eastAsia="標楷體" w:hint="eastAsia"/>
          <w:bCs/>
          <w:kern w:val="0"/>
        </w:rPr>
        <w:t>系所宣導：利用每學期導師輔導知能研習及系上</w:t>
      </w:r>
      <w:r w:rsidRPr="00B75469">
        <w:rPr>
          <w:rFonts w:eastAsia="標楷體"/>
          <w:bCs/>
          <w:kern w:val="0"/>
        </w:rPr>
        <w:t>ISP</w:t>
      </w:r>
      <w:r w:rsidRPr="00B75469">
        <w:rPr>
          <w:rFonts w:eastAsia="標楷體" w:hint="eastAsia"/>
          <w:bCs/>
          <w:kern w:val="0"/>
        </w:rPr>
        <w:t>會議進行資源教室業務工作宣導，並針對</w:t>
      </w:r>
      <w:proofErr w:type="gramStart"/>
      <w:r w:rsidRPr="00B75469">
        <w:rPr>
          <w:rFonts w:eastAsia="標楷體" w:hint="eastAsia"/>
          <w:bCs/>
          <w:kern w:val="0"/>
        </w:rPr>
        <w:t>特教生個別</w:t>
      </w:r>
      <w:proofErr w:type="gramEnd"/>
      <w:r w:rsidRPr="00B75469">
        <w:rPr>
          <w:rFonts w:eastAsia="標楷體" w:hint="eastAsia"/>
          <w:bCs/>
          <w:kern w:val="0"/>
        </w:rPr>
        <w:t>問題討論及輔導經驗交流。</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(3)</w:t>
      </w:r>
      <w:r w:rsidRPr="00B75469">
        <w:rPr>
          <w:rFonts w:eastAsia="標楷體" w:hint="eastAsia"/>
          <w:bCs/>
          <w:kern w:val="0"/>
        </w:rPr>
        <w:t>入班宣導：針對有特殊需求的學生進行入班宣導，協助班上同學瞭解</w:t>
      </w:r>
      <w:proofErr w:type="gramStart"/>
      <w:r w:rsidRPr="00B75469">
        <w:rPr>
          <w:rFonts w:eastAsia="標楷體" w:hint="eastAsia"/>
          <w:bCs/>
          <w:kern w:val="0"/>
        </w:rPr>
        <w:t>特教生的</w:t>
      </w:r>
      <w:proofErr w:type="gramEnd"/>
      <w:r w:rsidRPr="00B75469">
        <w:rPr>
          <w:rFonts w:eastAsia="標楷體" w:hint="eastAsia"/>
          <w:bCs/>
          <w:kern w:val="0"/>
        </w:rPr>
        <w:t>狀況及協助需求，建立同儕協助網絡。</w:t>
      </w:r>
    </w:p>
    <w:p w:rsidR="00F6691B" w:rsidRPr="00B75469" w:rsidRDefault="00F6691B" w:rsidP="00F6691B">
      <w:pPr>
        <w:snapToGrid w:val="0"/>
        <w:spacing w:line="400" w:lineRule="exact"/>
        <w:ind w:leftChars="450" w:left="1320" w:hangingChars="100" w:hanging="240"/>
        <w:jc w:val="both"/>
        <w:rPr>
          <w:rFonts w:eastAsia="標楷體"/>
          <w:bCs/>
          <w:kern w:val="0"/>
        </w:rPr>
      </w:pPr>
      <w:r w:rsidRPr="00B75469">
        <w:rPr>
          <w:rFonts w:eastAsia="標楷體"/>
          <w:bCs/>
          <w:kern w:val="0"/>
        </w:rPr>
        <w:t>(4)</w:t>
      </w:r>
      <w:r w:rsidRPr="00B75469">
        <w:rPr>
          <w:rFonts w:eastAsia="標楷體" w:hint="eastAsia"/>
          <w:bCs/>
          <w:kern w:val="0"/>
        </w:rPr>
        <w:t>推廣活動：辦理特殊教育相關主題活動，提升本校師生對</w:t>
      </w:r>
      <w:proofErr w:type="gramStart"/>
      <w:r w:rsidRPr="00B75469">
        <w:rPr>
          <w:rFonts w:eastAsia="標楷體" w:hint="eastAsia"/>
          <w:bCs/>
          <w:kern w:val="0"/>
        </w:rPr>
        <w:t>特教生的</w:t>
      </w:r>
      <w:proofErr w:type="gramEnd"/>
      <w:r w:rsidRPr="00B75469">
        <w:rPr>
          <w:rFonts w:eastAsia="標楷體" w:hint="eastAsia"/>
          <w:bCs/>
          <w:kern w:val="0"/>
        </w:rPr>
        <w:t>接納、關懷及正向的對待。</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7.</w:t>
      </w:r>
      <w:r w:rsidRPr="00B75469">
        <w:rPr>
          <w:rFonts w:eastAsia="標楷體" w:hint="eastAsia"/>
          <w:bCs/>
          <w:kern w:val="0"/>
        </w:rPr>
        <w:t>其他：因應</w:t>
      </w:r>
      <w:proofErr w:type="gramStart"/>
      <w:r w:rsidRPr="00B75469">
        <w:rPr>
          <w:rFonts w:eastAsia="標楷體" w:hint="eastAsia"/>
          <w:bCs/>
          <w:kern w:val="0"/>
        </w:rPr>
        <w:t>特教生之</w:t>
      </w:r>
      <w:proofErr w:type="gramEnd"/>
      <w:r w:rsidRPr="00B75469">
        <w:rPr>
          <w:rFonts w:eastAsia="標楷體" w:hint="eastAsia"/>
          <w:bCs/>
          <w:kern w:val="0"/>
        </w:rPr>
        <w:t>特殊需求，提供其他所需之相關服務。</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六、人力支援及行政支持</w:t>
      </w:r>
    </w:p>
    <w:p w:rsidR="00F6691B" w:rsidRPr="00B75469" w:rsidRDefault="00F6691B" w:rsidP="00F6691B">
      <w:pPr>
        <w:snapToGrid w:val="0"/>
        <w:spacing w:line="400" w:lineRule="exact"/>
        <w:ind w:leftChars="177" w:left="425" w:firstLineChars="200" w:firstLine="480"/>
        <w:jc w:val="both"/>
        <w:rPr>
          <w:rFonts w:eastAsia="標楷體"/>
          <w:bCs/>
          <w:kern w:val="0"/>
        </w:rPr>
      </w:pPr>
      <w:r w:rsidRPr="00B75469">
        <w:rPr>
          <w:rFonts w:eastAsia="標楷體" w:hint="eastAsia"/>
          <w:bCs/>
          <w:kern w:val="0"/>
        </w:rPr>
        <w:t>成立學校特殊教育推行委員會，審議並推動本校特殊教育方案，結合全校</w:t>
      </w:r>
      <w:proofErr w:type="gramStart"/>
      <w:r w:rsidRPr="00B75469">
        <w:rPr>
          <w:rFonts w:eastAsia="標楷體" w:hint="eastAsia"/>
          <w:bCs/>
          <w:kern w:val="0"/>
        </w:rPr>
        <w:t>性跨處室</w:t>
      </w:r>
      <w:proofErr w:type="gramEnd"/>
      <w:r w:rsidRPr="00B75469">
        <w:rPr>
          <w:rFonts w:eastAsia="標楷體" w:hint="eastAsia"/>
          <w:bCs/>
          <w:kern w:val="0"/>
        </w:rPr>
        <w:t>、系所及特殊教育相關專責單位，提供相關人力支援及行政支持，共同落實執行本校特殊教育。相關單位及其執行工作說明如下：</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（一）教務處：</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1.</w:t>
      </w:r>
      <w:r w:rsidRPr="00B75469">
        <w:rPr>
          <w:rFonts w:eastAsia="標楷體" w:hint="eastAsia"/>
          <w:bCs/>
          <w:kern w:val="0"/>
        </w:rPr>
        <w:t>提供適合特殊教育學生需求之適應體育課程及英文替代課程。</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2.</w:t>
      </w:r>
      <w:r w:rsidRPr="00B75469">
        <w:rPr>
          <w:rFonts w:eastAsia="標楷體" w:hint="eastAsia"/>
          <w:bCs/>
          <w:kern w:val="0"/>
        </w:rPr>
        <w:t>召開招生審議會議，審核各系所特殊教育學生錄取名額。</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3.</w:t>
      </w:r>
      <w:r w:rsidRPr="00B75469">
        <w:rPr>
          <w:rFonts w:eastAsia="標楷體" w:hint="eastAsia"/>
          <w:bCs/>
          <w:kern w:val="0"/>
        </w:rPr>
        <w:t>提供預警名單以了解</w:t>
      </w:r>
      <w:proofErr w:type="gramStart"/>
      <w:r w:rsidRPr="00B75469">
        <w:rPr>
          <w:rFonts w:eastAsia="標楷體" w:hint="eastAsia"/>
          <w:bCs/>
          <w:kern w:val="0"/>
        </w:rPr>
        <w:t>特教生出席</w:t>
      </w:r>
      <w:proofErr w:type="gramEnd"/>
      <w:r w:rsidRPr="00B75469">
        <w:rPr>
          <w:rFonts w:eastAsia="標楷體" w:hint="eastAsia"/>
          <w:bCs/>
          <w:kern w:val="0"/>
        </w:rPr>
        <w:t>與學習狀況。</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4.</w:t>
      </w:r>
      <w:r w:rsidRPr="00B75469">
        <w:rPr>
          <w:rFonts w:eastAsia="標楷體" w:hint="eastAsia"/>
          <w:bCs/>
          <w:kern w:val="0"/>
        </w:rPr>
        <w:t>協助辦理特殊教育學生修業年限延長事宜。</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lastRenderedPageBreak/>
        <w:t>（二）學生事務處：</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1.</w:t>
      </w:r>
      <w:r w:rsidRPr="00B75469">
        <w:rPr>
          <w:rFonts w:eastAsia="標楷體" w:hint="eastAsia"/>
          <w:bCs/>
          <w:kern w:val="0"/>
        </w:rPr>
        <w:t>提供特殊教育學生就學費用減免及獎補助金。</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2.</w:t>
      </w:r>
      <w:r w:rsidRPr="00B75469">
        <w:rPr>
          <w:rFonts w:eastAsia="標楷體" w:hint="eastAsia"/>
          <w:bCs/>
          <w:kern w:val="0"/>
        </w:rPr>
        <w:t>保障特殊教育學生住宿資格及行動不便學生</w:t>
      </w:r>
      <w:proofErr w:type="gramStart"/>
      <w:r w:rsidRPr="00B75469">
        <w:rPr>
          <w:rFonts w:eastAsia="標楷體" w:hint="eastAsia"/>
          <w:bCs/>
          <w:kern w:val="0"/>
        </w:rPr>
        <w:t>身障房住宿</w:t>
      </w:r>
      <w:proofErr w:type="gramEnd"/>
      <w:r w:rsidRPr="00B75469">
        <w:rPr>
          <w:rFonts w:eastAsia="標楷體" w:hint="eastAsia"/>
          <w:bCs/>
          <w:kern w:val="0"/>
        </w:rPr>
        <w:t>申請。</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3.</w:t>
      </w:r>
      <w:proofErr w:type="gramStart"/>
      <w:r w:rsidRPr="00B75469">
        <w:rPr>
          <w:rFonts w:eastAsia="標楷體" w:hint="eastAsia"/>
          <w:bCs/>
          <w:kern w:val="0"/>
        </w:rPr>
        <w:t>設置校安人員</w:t>
      </w:r>
      <w:proofErr w:type="gramEnd"/>
      <w:r w:rsidRPr="00B75469">
        <w:rPr>
          <w:rFonts w:eastAsia="標楷體" w:hint="eastAsia"/>
          <w:bCs/>
          <w:kern w:val="0"/>
        </w:rPr>
        <w:t>針對特殊教育學生緊急事件支援與處理。</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4.</w:t>
      </w:r>
      <w:r w:rsidRPr="00B75469">
        <w:rPr>
          <w:rFonts w:eastAsia="標楷體" w:hint="eastAsia"/>
          <w:bCs/>
          <w:kern w:val="0"/>
        </w:rPr>
        <w:t>執行教育部補助大專校院輔導身心障礙學生工作計畫經費。</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（三）總務處：</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1.</w:t>
      </w:r>
      <w:r w:rsidRPr="00B75469">
        <w:rPr>
          <w:rFonts w:eastAsia="標楷體" w:hint="eastAsia"/>
          <w:bCs/>
          <w:kern w:val="0"/>
        </w:rPr>
        <w:t>規劃執行並檢視校園無障礙環境改善及學生宿舍環境改善等。</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2.</w:t>
      </w:r>
      <w:r w:rsidRPr="00B75469">
        <w:rPr>
          <w:rFonts w:eastAsia="標楷體" w:hint="eastAsia"/>
          <w:bCs/>
          <w:kern w:val="0"/>
        </w:rPr>
        <w:t>規劃無障礙停車位，提供行動不便同學申請無障礙停車位停車證，費用半價。</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3.</w:t>
      </w:r>
      <w:r w:rsidRPr="00B75469">
        <w:rPr>
          <w:rFonts w:eastAsia="標楷體" w:hint="eastAsia"/>
          <w:bCs/>
          <w:kern w:val="0"/>
        </w:rPr>
        <w:t>設置自動體外心臟</w:t>
      </w:r>
      <w:proofErr w:type="gramStart"/>
      <w:r w:rsidRPr="00B75469">
        <w:rPr>
          <w:rFonts w:eastAsia="標楷體" w:hint="eastAsia"/>
          <w:bCs/>
          <w:kern w:val="0"/>
        </w:rPr>
        <w:t>去顫器</w:t>
      </w:r>
      <w:proofErr w:type="gramEnd"/>
      <w:r w:rsidRPr="00B75469">
        <w:rPr>
          <w:rFonts w:eastAsia="標楷體" w:hint="eastAsia"/>
          <w:bCs/>
          <w:kern w:val="0"/>
        </w:rPr>
        <w:t>（簡稱</w:t>
      </w:r>
      <w:r w:rsidRPr="00B75469">
        <w:rPr>
          <w:rFonts w:eastAsia="標楷體"/>
          <w:bCs/>
          <w:kern w:val="0"/>
        </w:rPr>
        <w:t>AED</w:t>
      </w:r>
      <w:r w:rsidRPr="00B75469">
        <w:rPr>
          <w:rFonts w:eastAsia="標楷體" w:hint="eastAsia"/>
          <w:bCs/>
          <w:kern w:val="0"/>
        </w:rPr>
        <w:t>），提供身體病弱之學生等緊急救護之用。</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4.</w:t>
      </w:r>
      <w:r w:rsidRPr="00B75469">
        <w:rPr>
          <w:rFonts w:eastAsia="標楷體" w:hint="eastAsia"/>
          <w:bCs/>
          <w:kern w:val="0"/>
        </w:rPr>
        <w:t>編列相關硬體環境設施改善經費。</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（四）系所行政：</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1.</w:t>
      </w:r>
      <w:r w:rsidRPr="00B75469">
        <w:rPr>
          <w:rFonts w:eastAsia="標楷體" w:hint="eastAsia"/>
          <w:bCs/>
          <w:kern w:val="0"/>
        </w:rPr>
        <w:t>於開學前後辦理新舊生個別化支持計畫會議，邀請相關與會人員及學生或學生家長參加；前述相關人員可包括：系所主任、導師、系所行政助理、特教專家代表、學生、學生家長、資源教室輔導人員、心理師、</w:t>
      </w:r>
      <w:proofErr w:type="gramStart"/>
      <w:r w:rsidRPr="00B75469">
        <w:rPr>
          <w:rFonts w:eastAsia="標楷體" w:hint="eastAsia"/>
          <w:bCs/>
          <w:kern w:val="0"/>
        </w:rPr>
        <w:t>校安人員</w:t>
      </w:r>
      <w:proofErr w:type="gramEnd"/>
      <w:r w:rsidRPr="00B75469">
        <w:rPr>
          <w:rFonts w:eastAsia="標楷體" w:hint="eastAsia"/>
          <w:bCs/>
          <w:kern w:val="0"/>
        </w:rPr>
        <w:t>、宿舍輔導老師等。</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2.</w:t>
      </w:r>
      <w:r w:rsidRPr="00B75469">
        <w:rPr>
          <w:rFonts w:eastAsia="標楷體" w:hint="eastAsia"/>
          <w:bCs/>
          <w:kern w:val="0"/>
        </w:rPr>
        <w:t>關心學生狀況及提供相關諮詢。</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3.</w:t>
      </w:r>
      <w:r w:rsidRPr="00B75469">
        <w:rPr>
          <w:rFonts w:eastAsia="標楷體" w:hint="eastAsia"/>
          <w:bCs/>
          <w:kern w:val="0"/>
        </w:rPr>
        <w:t>協助通報特教疑似生，以利資源教室進行評估與協助鑑定申請。</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（五）諮商暨就業輔導中心：</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1.</w:t>
      </w:r>
      <w:r w:rsidRPr="00B75469">
        <w:rPr>
          <w:rFonts w:eastAsia="標楷體" w:hint="eastAsia"/>
          <w:bCs/>
          <w:kern w:val="0"/>
        </w:rPr>
        <w:t>個案研討團體督導：針對輔導人員所面對之輔導困境提供協助，增進輔導人員相關</w:t>
      </w:r>
      <w:proofErr w:type="gramStart"/>
      <w:r w:rsidRPr="00B75469">
        <w:rPr>
          <w:rFonts w:eastAsia="標楷體" w:hint="eastAsia"/>
          <w:bCs/>
          <w:kern w:val="0"/>
        </w:rPr>
        <w:t>輔導處遇知能</w:t>
      </w:r>
      <w:proofErr w:type="gramEnd"/>
      <w:r w:rsidRPr="00B75469">
        <w:rPr>
          <w:rFonts w:eastAsia="標楷體" w:hint="eastAsia"/>
          <w:bCs/>
          <w:kern w:val="0"/>
        </w:rPr>
        <w:t>，提升其晤談能力。</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2.</w:t>
      </w:r>
      <w:r w:rsidRPr="00B75469">
        <w:rPr>
          <w:rFonts w:eastAsia="標楷體" w:hint="eastAsia"/>
          <w:bCs/>
          <w:kern w:val="0"/>
        </w:rPr>
        <w:t>特殊教育個案諮商服務：藉著提供多樣化的心理諮商服務，協助學生處理與個人、人際、學業或生涯相關的困擾，以幫助特殊教育學生更適應在校之整體生活。</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3.</w:t>
      </w:r>
      <w:r w:rsidRPr="00B75469">
        <w:rPr>
          <w:rFonts w:eastAsia="標楷體" w:hint="eastAsia"/>
          <w:bCs/>
          <w:kern w:val="0"/>
        </w:rPr>
        <w:t>期中、期末考</w:t>
      </w:r>
      <w:proofErr w:type="gramStart"/>
      <w:r w:rsidRPr="00B75469">
        <w:rPr>
          <w:rFonts w:eastAsia="標楷體" w:hint="eastAsia"/>
          <w:bCs/>
          <w:kern w:val="0"/>
        </w:rPr>
        <w:t>期間，</w:t>
      </w:r>
      <w:proofErr w:type="gramEnd"/>
      <w:r w:rsidRPr="00B75469">
        <w:rPr>
          <w:rFonts w:eastAsia="標楷體" w:hint="eastAsia"/>
          <w:bCs/>
          <w:kern w:val="0"/>
        </w:rPr>
        <w:t>提供個</w:t>
      </w:r>
      <w:proofErr w:type="gramStart"/>
      <w:r w:rsidRPr="00B75469">
        <w:rPr>
          <w:rFonts w:eastAsia="標楷體" w:hint="eastAsia"/>
          <w:bCs/>
          <w:kern w:val="0"/>
        </w:rPr>
        <w:t>諮</w:t>
      </w:r>
      <w:proofErr w:type="gramEnd"/>
      <w:r w:rsidRPr="00B75469">
        <w:rPr>
          <w:rFonts w:eastAsia="標楷體" w:hint="eastAsia"/>
          <w:bCs/>
          <w:kern w:val="0"/>
        </w:rPr>
        <w:t>室或團體輔導室作為特殊教育學生獨立考場使用。</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（六）圖書館：</w:t>
      </w:r>
    </w:p>
    <w:p w:rsidR="00F6691B" w:rsidRPr="00B75469" w:rsidRDefault="00F6691B" w:rsidP="00F6691B">
      <w:pPr>
        <w:snapToGrid w:val="0"/>
        <w:spacing w:line="400" w:lineRule="exact"/>
        <w:ind w:left="1134" w:hanging="174"/>
        <w:jc w:val="both"/>
        <w:rPr>
          <w:rFonts w:eastAsia="標楷體"/>
          <w:bCs/>
          <w:kern w:val="0"/>
        </w:rPr>
      </w:pPr>
      <w:r w:rsidRPr="00B75469">
        <w:rPr>
          <w:rFonts w:eastAsia="標楷體"/>
          <w:bCs/>
          <w:kern w:val="0"/>
        </w:rPr>
        <w:t>1.</w:t>
      </w:r>
      <w:r w:rsidRPr="00B75469">
        <w:rPr>
          <w:rFonts w:eastAsia="標楷體" w:hint="eastAsia"/>
          <w:bCs/>
          <w:kern w:val="0"/>
        </w:rPr>
        <w:t>設有專人陪同取書及複印的服務，確保特殊教育學生使用館內各項資源的便利性。</w:t>
      </w:r>
    </w:p>
    <w:p w:rsidR="00F6691B" w:rsidRPr="00B75469" w:rsidRDefault="00F6691B" w:rsidP="00F6691B">
      <w:pPr>
        <w:snapToGrid w:val="0"/>
        <w:spacing w:line="400" w:lineRule="exact"/>
        <w:ind w:left="480" w:firstLine="480"/>
        <w:jc w:val="both"/>
        <w:rPr>
          <w:rFonts w:eastAsia="標楷體"/>
          <w:bCs/>
          <w:kern w:val="0"/>
        </w:rPr>
      </w:pPr>
      <w:r w:rsidRPr="00B75469">
        <w:rPr>
          <w:rFonts w:eastAsia="標楷體"/>
          <w:bCs/>
          <w:kern w:val="0"/>
        </w:rPr>
        <w:t>2.</w:t>
      </w:r>
      <w:r w:rsidRPr="00B75469">
        <w:rPr>
          <w:rFonts w:eastAsia="標楷體" w:hint="eastAsia"/>
          <w:bCs/>
          <w:kern w:val="0"/>
        </w:rPr>
        <w:t>提供研究小間之申請，以供特殊教育學生個別課業輔導使用。</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七、空間及環境規劃</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t>（一）設置無障礙教學空間，提供特殊教育學生相關教育輔具，以利學生學習無障礙。</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lastRenderedPageBreak/>
        <w:t>（二）設置無障礙生活空間，提供無障礙宿舍空間設計，並保障特殊教育學生住宿申請。</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t>（三）資源教室專屬空間及適切佈置，以便利課業輔導、同儕協助、休閒活動及無障礙學習環境等。為方便特殊教育學生利用資源教室，特別設置位於教學區中心位置；資源教室內部同時包含：辦公區、電腦區及休息區等空間。</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t>（四）</w:t>
      </w:r>
      <w:proofErr w:type="gramStart"/>
      <w:r w:rsidRPr="00B75469">
        <w:rPr>
          <w:rFonts w:eastAsia="標楷體" w:hint="eastAsia"/>
          <w:bCs/>
          <w:kern w:val="0"/>
        </w:rPr>
        <w:t>全校無障礙</w:t>
      </w:r>
      <w:proofErr w:type="gramEnd"/>
      <w:r w:rsidRPr="00B75469">
        <w:rPr>
          <w:rFonts w:eastAsia="標楷體" w:hint="eastAsia"/>
          <w:bCs/>
          <w:kern w:val="0"/>
        </w:rPr>
        <w:t>環境規劃：進行校內無障礙環境檢視並回報總務處，以利營</w:t>
      </w:r>
      <w:proofErr w:type="gramStart"/>
      <w:r w:rsidRPr="00B75469">
        <w:rPr>
          <w:rFonts w:eastAsia="標楷體" w:hint="eastAsia"/>
          <w:bCs/>
          <w:kern w:val="0"/>
        </w:rPr>
        <w:t>繕</w:t>
      </w:r>
      <w:proofErr w:type="gramEnd"/>
      <w:r w:rsidRPr="00B75469">
        <w:rPr>
          <w:rFonts w:eastAsia="標楷體" w:hint="eastAsia"/>
          <w:bCs/>
          <w:kern w:val="0"/>
        </w:rPr>
        <w:t>組進行校園無障礙環境改善工程。</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八、辦理期程</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t>（一）特殊教育學生個別化支持計畫及年度工作計畫執行期間以學年度為單位。</w:t>
      </w:r>
    </w:p>
    <w:p w:rsidR="00F6691B" w:rsidRPr="00B75469" w:rsidRDefault="00F6691B" w:rsidP="00F6691B">
      <w:pPr>
        <w:snapToGrid w:val="0"/>
        <w:spacing w:line="400" w:lineRule="exact"/>
        <w:ind w:leftChars="50" w:left="850" w:hangingChars="304" w:hanging="730"/>
        <w:jc w:val="both"/>
        <w:rPr>
          <w:rFonts w:eastAsia="標楷體"/>
          <w:bCs/>
          <w:kern w:val="0"/>
        </w:rPr>
      </w:pPr>
      <w:r w:rsidRPr="00B75469">
        <w:rPr>
          <w:rFonts w:eastAsia="標楷體" w:hint="eastAsia"/>
          <w:bCs/>
          <w:kern w:val="0"/>
        </w:rPr>
        <w:t>（二）新生入學前後一個月內召開轉銜輔導會議，本校資源教室輔導人員依據特殊教育學生特殊需求，邀請校內外相關專業人員、學生及家長參與。</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九、經費概算及來源</w:t>
      </w:r>
    </w:p>
    <w:p w:rsidR="00F6691B" w:rsidRPr="00B75469" w:rsidRDefault="00F6691B" w:rsidP="00F6691B">
      <w:pPr>
        <w:snapToGrid w:val="0"/>
        <w:spacing w:line="400" w:lineRule="exact"/>
        <w:ind w:leftChars="177" w:left="425" w:firstLineChars="200" w:firstLine="480"/>
        <w:jc w:val="both"/>
        <w:rPr>
          <w:rFonts w:eastAsia="標楷體"/>
          <w:bCs/>
          <w:kern w:val="0"/>
        </w:rPr>
      </w:pPr>
      <w:r w:rsidRPr="00B75469">
        <w:rPr>
          <w:rFonts w:eastAsia="標楷體" w:hint="eastAsia"/>
          <w:bCs/>
          <w:kern w:val="0"/>
        </w:rPr>
        <w:t>本要點所需經費由教育部補助大專校院招收及輔導身心障礙學生實施要點補助，不足部分由學校自籌之。</w:t>
      </w:r>
    </w:p>
    <w:p w:rsidR="00F6691B" w:rsidRPr="00B75469" w:rsidRDefault="00F6691B" w:rsidP="00F6691B">
      <w:pPr>
        <w:snapToGrid w:val="0"/>
        <w:spacing w:line="400" w:lineRule="exact"/>
        <w:jc w:val="both"/>
        <w:rPr>
          <w:rFonts w:eastAsia="標楷體"/>
          <w:bCs/>
          <w:kern w:val="0"/>
        </w:rPr>
      </w:pPr>
      <w:r w:rsidRPr="00B75469">
        <w:rPr>
          <w:rFonts w:eastAsia="標楷體" w:hint="eastAsia"/>
          <w:bCs/>
          <w:kern w:val="0"/>
        </w:rPr>
        <w:t>十、預期成效</w:t>
      </w:r>
    </w:p>
    <w:p w:rsidR="00F6691B" w:rsidRPr="00B75469" w:rsidRDefault="00F6691B" w:rsidP="00F6691B">
      <w:pPr>
        <w:snapToGrid w:val="0"/>
        <w:spacing w:line="400" w:lineRule="exact"/>
        <w:ind w:firstLineChars="50" w:firstLine="120"/>
        <w:jc w:val="both"/>
        <w:rPr>
          <w:rFonts w:eastAsia="標楷體"/>
          <w:bCs/>
          <w:kern w:val="0"/>
        </w:rPr>
      </w:pPr>
      <w:r w:rsidRPr="00B75469">
        <w:rPr>
          <w:rFonts w:eastAsia="標楷體" w:hint="eastAsia"/>
          <w:bCs/>
          <w:kern w:val="0"/>
        </w:rPr>
        <w:t>（一）滿足本校特殊教育學生在校學習與生活。</w:t>
      </w:r>
    </w:p>
    <w:p w:rsidR="00F6691B" w:rsidRDefault="00F6691B" w:rsidP="00F6691B">
      <w:pPr>
        <w:snapToGrid w:val="0"/>
        <w:spacing w:line="400" w:lineRule="exact"/>
        <w:ind w:firstLineChars="50" w:firstLine="120"/>
        <w:jc w:val="both"/>
        <w:rPr>
          <w:rFonts w:eastAsia="標楷體" w:hint="eastAsia"/>
          <w:bCs/>
          <w:kern w:val="0"/>
        </w:rPr>
      </w:pPr>
      <w:r w:rsidRPr="00B75469">
        <w:rPr>
          <w:rFonts w:eastAsia="標楷體" w:hint="eastAsia"/>
          <w:bCs/>
          <w:kern w:val="0"/>
        </w:rPr>
        <w:t>（二）促進本校特殊教育學生發揮獨立負責及問題解決等各項能力。</w:t>
      </w:r>
    </w:p>
    <w:p w:rsidR="00173388" w:rsidRDefault="00F6691B" w:rsidP="00F6691B">
      <w:pPr>
        <w:snapToGrid w:val="0"/>
        <w:spacing w:line="400" w:lineRule="exact"/>
        <w:ind w:firstLineChars="50" w:firstLine="120"/>
        <w:jc w:val="both"/>
      </w:pPr>
      <w:r w:rsidRPr="00B75469">
        <w:rPr>
          <w:rFonts w:eastAsia="標楷體" w:hint="eastAsia"/>
          <w:bCs/>
          <w:kern w:val="0"/>
        </w:rPr>
        <w:t>（三）整體學校關懷接納特殊需求學生。</w:t>
      </w:r>
    </w:p>
    <w:sectPr w:rsidR="001733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1B" w:rsidRDefault="00F6691B" w:rsidP="00F6691B">
      <w:r>
        <w:separator/>
      </w:r>
    </w:p>
  </w:endnote>
  <w:endnote w:type="continuationSeparator" w:id="0">
    <w:p w:rsidR="00F6691B" w:rsidRDefault="00F6691B" w:rsidP="00F6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1B" w:rsidRDefault="00F6691B" w:rsidP="00F6691B">
      <w:r>
        <w:separator/>
      </w:r>
    </w:p>
  </w:footnote>
  <w:footnote w:type="continuationSeparator" w:id="0">
    <w:p w:rsidR="00F6691B" w:rsidRDefault="00F6691B" w:rsidP="00F66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F3"/>
    <w:rsid w:val="0027350E"/>
    <w:rsid w:val="005E2346"/>
    <w:rsid w:val="009F3AB3"/>
    <w:rsid w:val="00A268F3"/>
    <w:rsid w:val="00F66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91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6691B"/>
    <w:rPr>
      <w:sz w:val="20"/>
      <w:szCs w:val="20"/>
    </w:rPr>
  </w:style>
  <w:style w:type="paragraph" w:styleId="a5">
    <w:name w:val="footer"/>
    <w:basedOn w:val="a"/>
    <w:link w:val="a6"/>
    <w:uiPriority w:val="99"/>
    <w:unhideWhenUsed/>
    <w:rsid w:val="00F6691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6691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91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6691B"/>
    <w:rPr>
      <w:sz w:val="20"/>
      <w:szCs w:val="20"/>
    </w:rPr>
  </w:style>
  <w:style w:type="paragraph" w:styleId="a5">
    <w:name w:val="footer"/>
    <w:basedOn w:val="a"/>
    <w:link w:val="a6"/>
    <w:uiPriority w:val="99"/>
    <w:unhideWhenUsed/>
    <w:rsid w:val="00F6691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669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1765</Characters>
  <Application>Microsoft Office Word</Application>
  <DocSecurity>0</DocSecurity>
  <Lines>73</Lines>
  <Paragraphs>62</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2024-01-08T02:35:00Z</dcterms:created>
  <dcterms:modified xsi:type="dcterms:W3CDTF">2024-01-08T02:35:00Z</dcterms:modified>
</cp:coreProperties>
</file>